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34F0CF48" w:rsidR="003A512B" w:rsidRPr="00576C4D" w:rsidRDefault="003A512B" w:rsidP="003A512B">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w:t>
      </w:r>
      <w:r w:rsidR="000B7974" w:rsidRPr="00576C4D">
        <w:rPr>
          <w:b/>
          <w:noProof/>
          <w:sz w:val="24"/>
          <w:lang w:eastAsia="ja-JP"/>
        </w:rPr>
        <w:t>4</w:t>
      </w:r>
      <w:r w:rsidRPr="00576C4D">
        <w:rPr>
          <w:b/>
          <w:noProof/>
          <w:sz w:val="24"/>
          <w:lang w:eastAsia="ja-JP"/>
        </w:rPr>
        <w:t xml:space="preserve"> #</w:t>
      </w:r>
      <w:r w:rsidR="003B245F">
        <w:rPr>
          <w:b/>
          <w:noProof/>
          <w:sz w:val="24"/>
          <w:lang w:eastAsia="ja-JP"/>
        </w:rPr>
        <w:t>10</w:t>
      </w:r>
      <w:r w:rsidR="00FF14C9">
        <w:rPr>
          <w:b/>
          <w:noProof/>
          <w:sz w:val="24"/>
          <w:lang w:eastAsia="ja-JP"/>
        </w:rPr>
        <w:t>1</w:t>
      </w:r>
      <w:r w:rsidR="00567F16" w:rsidRPr="00576C4D">
        <w:rPr>
          <w:b/>
          <w:noProof/>
          <w:sz w:val="24"/>
          <w:lang w:eastAsia="ja-JP"/>
        </w:rPr>
        <w:t>-</w:t>
      </w:r>
      <w:r w:rsidR="0008076E" w:rsidRPr="00576C4D">
        <w:rPr>
          <w:b/>
          <w:noProof/>
          <w:sz w:val="24"/>
          <w:lang w:eastAsia="ja-JP"/>
        </w:rPr>
        <w:t>e</w:t>
      </w:r>
      <w:r w:rsidRPr="00576C4D">
        <w:rPr>
          <w:b/>
          <w:i/>
          <w:noProof/>
          <w:sz w:val="28"/>
        </w:rPr>
        <w:tab/>
      </w:r>
      <w:r w:rsidR="00C8155F" w:rsidRPr="00C8155F">
        <w:rPr>
          <w:b/>
          <w:i/>
          <w:noProof/>
          <w:sz w:val="28"/>
        </w:rPr>
        <w:t>R4-2</w:t>
      </w:r>
      <w:r w:rsidR="00660352">
        <w:rPr>
          <w:b/>
          <w:i/>
          <w:noProof/>
          <w:sz w:val="28"/>
        </w:rPr>
        <w:t>118969</w:t>
      </w:r>
      <w:bookmarkStart w:id="0" w:name="_GoBack"/>
      <w:bookmarkEnd w:id="0"/>
    </w:p>
    <w:p w14:paraId="7A081629" w14:textId="7B929400" w:rsidR="00C24B74" w:rsidRPr="00576C4D" w:rsidRDefault="003B0244" w:rsidP="009911FA">
      <w:pPr>
        <w:spacing w:before="120" w:after="120"/>
        <w:ind w:left="2277" w:hangingChars="945" w:hanging="2277"/>
        <w:rPr>
          <w:rFonts w:ascii="Arial" w:eastAsia="MS Mincho" w:hAnsi="Arial"/>
          <w:b/>
          <w:noProof/>
          <w:sz w:val="24"/>
          <w:lang w:val="en-GB"/>
        </w:rPr>
      </w:pPr>
      <w:r w:rsidRPr="00576C4D">
        <w:rPr>
          <w:rFonts w:ascii="Arial" w:eastAsia="MS Mincho" w:hAnsi="Arial"/>
          <w:b/>
          <w:noProof/>
          <w:sz w:val="24"/>
          <w:lang w:val="en-GB"/>
        </w:rPr>
        <w:t>Electronic</w:t>
      </w:r>
      <w:r w:rsidR="00131F0F" w:rsidRPr="00576C4D">
        <w:rPr>
          <w:rFonts w:ascii="Arial" w:eastAsia="MS Mincho" w:hAnsi="Arial"/>
          <w:b/>
          <w:noProof/>
          <w:sz w:val="24"/>
          <w:lang w:val="en-GB"/>
        </w:rPr>
        <w:t xml:space="preserve"> </w:t>
      </w:r>
      <w:r w:rsidRPr="00576C4D">
        <w:rPr>
          <w:rFonts w:ascii="Arial" w:eastAsia="MS Mincho" w:hAnsi="Arial"/>
          <w:b/>
          <w:noProof/>
          <w:sz w:val="24"/>
          <w:lang w:val="en-GB"/>
        </w:rPr>
        <w:t>Meeting</w:t>
      </w:r>
      <w:r w:rsidR="00646116" w:rsidRPr="00576C4D">
        <w:rPr>
          <w:rFonts w:ascii="Arial" w:eastAsia="MS Mincho" w:hAnsi="Arial"/>
          <w:b/>
          <w:noProof/>
          <w:sz w:val="24"/>
          <w:lang w:val="en-GB"/>
        </w:rPr>
        <w:t xml:space="preserve">, </w:t>
      </w:r>
      <w:r w:rsidR="003B245F" w:rsidRPr="003B245F">
        <w:rPr>
          <w:rFonts w:ascii="Arial" w:eastAsia="MS Mincho" w:hAnsi="Arial"/>
          <w:b/>
          <w:noProof/>
          <w:sz w:val="24"/>
          <w:lang w:val="en-GB"/>
        </w:rPr>
        <w:t>1</w:t>
      </w:r>
      <w:r w:rsidR="00FF14C9" w:rsidRPr="00FF14C9">
        <w:rPr>
          <w:rFonts w:ascii="Arial" w:eastAsia="MS Mincho" w:hAnsi="Arial"/>
          <w:b/>
          <w:noProof/>
          <w:sz w:val="24"/>
          <w:vertAlign w:val="superscript"/>
          <w:lang w:val="en-GB"/>
        </w:rPr>
        <w:t>st</w:t>
      </w:r>
      <w:r w:rsidR="00FF14C9">
        <w:rPr>
          <w:rFonts w:ascii="Arial" w:eastAsia="MS Mincho" w:hAnsi="Arial"/>
          <w:b/>
          <w:noProof/>
          <w:sz w:val="24"/>
          <w:lang w:val="en-GB"/>
        </w:rPr>
        <w:t xml:space="preserve"> November</w:t>
      </w:r>
      <w:r w:rsidR="003B245F" w:rsidRPr="003B245F">
        <w:rPr>
          <w:rFonts w:ascii="Arial" w:eastAsia="MS Mincho" w:hAnsi="Arial"/>
          <w:b/>
          <w:noProof/>
          <w:sz w:val="24"/>
          <w:lang w:val="en-GB"/>
        </w:rPr>
        <w:t xml:space="preserve"> – </w:t>
      </w:r>
      <w:r w:rsidR="00FF14C9">
        <w:rPr>
          <w:rFonts w:ascii="Arial" w:eastAsia="MS Mincho" w:hAnsi="Arial"/>
          <w:b/>
          <w:noProof/>
          <w:sz w:val="24"/>
          <w:lang w:val="en-GB"/>
        </w:rPr>
        <w:t>12</w:t>
      </w:r>
      <w:r w:rsidR="00FF14C9" w:rsidRPr="00FF14C9">
        <w:rPr>
          <w:rFonts w:ascii="Arial" w:eastAsia="MS Mincho" w:hAnsi="Arial"/>
          <w:b/>
          <w:noProof/>
          <w:sz w:val="24"/>
          <w:vertAlign w:val="superscript"/>
          <w:lang w:val="en-GB"/>
        </w:rPr>
        <w:t>th</w:t>
      </w:r>
      <w:r w:rsidR="00FF14C9">
        <w:rPr>
          <w:rFonts w:ascii="Arial" w:eastAsia="MS Mincho" w:hAnsi="Arial"/>
          <w:b/>
          <w:noProof/>
          <w:sz w:val="24"/>
          <w:lang w:val="en-GB"/>
        </w:rPr>
        <w:t xml:space="preserve"> November</w:t>
      </w:r>
      <w:r w:rsidR="00B60546" w:rsidRPr="00576C4D">
        <w:rPr>
          <w:rFonts w:ascii="Arial" w:eastAsia="MS Mincho" w:hAnsi="Arial"/>
          <w:b/>
          <w:noProof/>
          <w:sz w:val="24"/>
          <w:lang w:val="en-GB"/>
        </w:rPr>
        <w:t xml:space="preserve"> </w:t>
      </w:r>
      <w:r w:rsidR="00646116" w:rsidRPr="00576C4D">
        <w:rPr>
          <w:rFonts w:ascii="Arial" w:eastAsia="MS Mincho" w:hAnsi="Arial"/>
          <w:b/>
          <w:noProof/>
          <w:sz w:val="24"/>
          <w:lang w:val="en-GB"/>
        </w:rPr>
        <w:t>202</w:t>
      </w:r>
      <w:r w:rsidR="00233152" w:rsidRPr="00576C4D">
        <w:rPr>
          <w:rFonts w:ascii="Arial" w:eastAsia="MS Mincho" w:hAnsi="Arial"/>
          <w:b/>
          <w:noProof/>
          <w:sz w:val="24"/>
          <w:lang w:val="en-GB"/>
        </w:rPr>
        <w:t>1</w:t>
      </w:r>
    </w:p>
    <w:p w14:paraId="7A08162A" w14:textId="2F16A0CA" w:rsidR="00A75095" w:rsidRPr="00576C4D" w:rsidRDefault="00A75095" w:rsidP="00990692">
      <w:pPr>
        <w:spacing w:before="120" w:after="120"/>
        <w:ind w:left="2277" w:hangingChars="945" w:hanging="2277"/>
        <w:rPr>
          <w:rFonts w:ascii="Arial" w:eastAsia="MS Mincho" w:hAnsi="Arial"/>
          <w:sz w:val="24"/>
          <w:lang w:val="en-GB"/>
        </w:rPr>
      </w:pPr>
      <w:r w:rsidRPr="00576C4D">
        <w:rPr>
          <w:rFonts w:ascii="Arial" w:eastAsia="MS Mincho" w:hAnsi="Arial"/>
          <w:b/>
          <w:sz w:val="24"/>
          <w:lang w:val="en-GB" w:eastAsia="en-US"/>
        </w:rPr>
        <w:t>Title:</w:t>
      </w:r>
      <w:r w:rsidR="008E7B68" w:rsidRPr="00576C4D">
        <w:rPr>
          <w:rFonts w:ascii="Arial" w:eastAsia="MS Mincho" w:hAnsi="Arial"/>
          <w:sz w:val="24"/>
          <w:lang w:val="en-GB" w:eastAsia="en-US"/>
        </w:rPr>
        <w:tab/>
      </w:r>
      <w:r w:rsidR="00A04452" w:rsidRPr="00A04452">
        <w:rPr>
          <w:rFonts w:ascii="Arial" w:eastAsia="MS Mincho" w:hAnsi="Arial"/>
          <w:sz w:val="24"/>
          <w:lang w:val="en-GB" w:eastAsia="en-US"/>
        </w:rPr>
        <w:t>FR</w:t>
      </w:r>
      <w:r w:rsidR="000260FA">
        <w:rPr>
          <w:rFonts w:ascii="Arial" w:eastAsia="MS Mincho" w:hAnsi="Arial"/>
          <w:sz w:val="24"/>
          <w:lang w:val="en-GB" w:eastAsia="en-US"/>
        </w:rPr>
        <w:t>2</w:t>
      </w:r>
      <w:r w:rsidR="00A04452" w:rsidRPr="00A04452">
        <w:rPr>
          <w:rFonts w:ascii="Arial" w:eastAsia="MS Mincho" w:hAnsi="Arial"/>
          <w:sz w:val="24"/>
          <w:lang w:val="en-GB" w:eastAsia="en-US"/>
        </w:rPr>
        <w:t xml:space="preserve"> UL coherent MIMO </w:t>
      </w:r>
    </w:p>
    <w:p w14:paraId="7A08162B" w14:textId="27E8CAC2" w:rsidR="00A75095" w:rsidRPr="00576C4D" w:rsidRDefault="00A75095" w:rsidP="00A26882">
      <w:pPr>
        <w:spacing w:before="120" w:after="120"/>
        <w:ind w:left="1985" w:hanging="1985"/>
        <w:rPr>
          <w:rFonts w:ascii="Arial" w:eastAsia="MS Mincho" w:hAnsi="Arial"/>
          <w:lang w:val="en-GB"/>
        </w:rPr>
      </w:pPr>
      <w:r w:rsidRPr="00576C4D">
        <w:rPr>
          <w:rFonts w:ascii="Arial" w:eastAsia="MS Mincho" w:hAnsi="Arial"/>
          <w:b/>
          <w:sz w:val="24"/>
          <w:lang w:val="en-GB" w:eastAsia="en-US"/>
        </w:rPr>
        <w:t>Source:</w:t>
      </w:r>
      <w:r w:rsidRPr="00576C4D">
        <w:rPr>
          <w:rFonts w:ascii="Arial" w:hAnsi="Arial"/>
          <w:b/>
          <w:lang w:val="en-GB"/>
        </w:rPr>
        <w:tab/>
      </w:r>
      <w:r w:rsidRPr="00576C4D">
        <w:rPr>
          <w:rFonts w:ascii="Arial" w:hAnsi="Arial"/>
          <w:b/>
          <w:lang w:val="en-GB"/>
        </w:rPr>
        <w:tab/>
      </w:r>
      <w:r w:rsidR="008E7B68" w:rsidRPr="00576C4D">
        <w:rPr>
          <w:rFonts w:ascii="Arial" w:hAnsi="Arial"/>
          <w:b/>
          <w:lang w:val="en-GB"/>
        </w:rPr>
        <w:tab/>
      </w:r>
      <w:r w:rsidRPr="00576C4D">
        <w:rPr>
          <w:rFonts w:ascii="Arial" w:hAnsi="Arial"/>
          <w:sz w:val="24"/>
          <w:lang w:val="en-GB"/>
        </w:rPr>
        <w:t>Anritsu</w:t>
      </w:r>
      <w:r w:rsidR="00DB0D17" w:rsidRPr="00576C4D">
        <w:rPr>
          <w:rFonts w:ascii="Arial" w:eastAsia="MS Mincho" w:hAnsi="Arial"/>
          <w:sz w:val="24"/>
          <w:lang w:val="en-GB"/>
        </w:rPr>
        <w:t xml:space="preserve"> </w:t>
      </w:r>
      <w:r w:rsidR="005E74A9">
        <w:rPr>
          <w:rFonts w:ascii="Arial" w:eastAsia="MS Mincho" w:hAnsi="Arial"/>
          <w:sz w:val="24"/>
          <w:lang w:val="en-GB"/>
        </w:rPr>
        <w:t>Limited</w:t>
      </w:r>
    </w:p>
    <w:p w14:paraId="7A08162C" w14:textId="47C98ADA" w:rsidR="00A75095" w:rsidRPr="0096640E" w:rsidRDefault="00A75095" w:rsidP="00A26882">
      <w:pPr>
        <w:spacing w:before="120" w:after="120"/>
        <w:ind w:left="1985" w:hanging="1985"/>
        <w:rPr>
          <w:rFonts w:ascii="Arial" w:eastAsia="MS Mincho" w:hAnsi="Arial"/>
          <w:sz w:val="28"/>
          <w:lang w:val="en-GB"/>
        </w:rPr>
      </w:pPr>
      <w:r w:rsidRPr="0096640E">
        <w:rPr>
          <w:rFonts w:ascii="Arial" w:eastAsia="MS Mincho" w:hAnsi="Arial"/>
          <w:b/>
          <w:sz w:val="24"/>
          <w:lang w:val="en-GB" w:eastAsia="en-US"/>
        </w:rPr>
        <w:t>Agenda Item:</w:t>
      </w:r>
      <w:r w:rsidRPr="0096640E">
        <w:rPr>
          <w:rFonts w:ascii="Arial" w:hAnsi="Arial"/>
          <w:lang w:val="en-GB"/>
        </w:rPr>
        <w:tab/>
      </w:r>
      <w:r w:rsidRPr="0096640E">
        <w:rPr>
          <w:rFonts w:ascii="Arial" w:hAnsi="Arial"/>
          <w:lang w:val="en-GB"/>
        </w:rPr>
        <w:tab/>
      </w:r>
      <w:r w:rsidRPr="0096640E">
        <w:rPr>
          <w:rFonts w:ascii="Arial" w:hAnsi="Arial"/>
          <w:lang w:val="en-GB"/>
        </w:rPr>
        <w:tab/>
      </w:r>
      <w:r w:rsidR="00B65747" w:rsidRPr="0096640E">
        <w:rPr>
          <w:rFonts w:ascii="Arial" w:eastAsiaTheme="minorEastAsia" w:hAnsi="Arial"/>
          <w:sz w:val="24"/>
          <w:lang w:val="en-GB"/>
        </w:rPr>
        <w:t>8</w:t>
      </w:r>
      <w:r w:rsidR="000D06E7" w:rsidRPr="0096640E">
        <w:rPr>
          <w:rFonts w:ascii="Arial" w:eastAsiaTheme="minorEastAsia" w:hAnsi="Arial"/>
          <w:sz w:val="24"/>
          <w:lang w:val="en-GB"/>
        </w:rPr>
        <w:t>.</w:t>
      </w:r>
      <w:r w:rsidR="00B65747" w:rsidRPr="0096640E">
        <w:rPr>
          <w:rFonts w:ascii="Arial" w:eastAsiaTheme="minorEastAsia" w:hAnsi="Arial"/>
          <w:sz w:val="24"/>
          <w:lang w:val="en-GB"/>
        </w:rPr>
        <w:t>4</w:t>
      </w:r>
      <w:r w:rsidR="000D06E7" w:rsidRPr="0096640E">
        <w:rPr>
          <w:rFonts w:ascii="Arial" w:eastAsiaTheme="minorEastAsia" w:hAnsi="Arial"/>
          <w:sz w:val="24"/>
          <w:lang w:val="en-GB"/>
        </w:rPr>
        <w:t>.</w:t>
      </w:r>
      <w:r w:rsidR="00B65747" w:rsidRPr="0096640E">
        <w:rPr>
          <w:rFonts w:ascii="Arial" w:eastAsiaTheme="minorEastAsia" w:hAnsi="Arial"/>
          <w:sz w:val="24"/>
          <w:lang w:val="en-GB"/>
        </w:rPr>
        <w:t>3</w:t>
      </w:r>
      <w:r w:rsidR="000D06E7" w:rsidRPr="0096640E">
        <w:rPr>
          <w:rFonts w:ascii="Arial" w:eastAsiaTheme="minorEastAsia" w:hAnsi="Arial"/>
          <w:sz w:val="24"/>
          <w:lang w:val="en-GB"/>
        </w:rPr>
        <w:t>.</w:t>
      </w:r>
      <w:r w:rsidR="00B65747" w:rsidRPr="0096640E">
        <w:rPr>
          <w:rFonts w:ascii="Arial" w:eastAsiaTheme="minorEastAsia" w:hAnsi="Arial"/>
          <w:sz w:val="24"/>
          <w:lang w:val="en-GB"/>
        </w:rPr>
        <w:t>2</w:t>
      </w:r>
      <w:r w:rsidR="000D06E7" w:rsidRPr="0096640E">
        <w:rPr>
          <w:rFonts w:ascii="Arial" w:eastAsiaTheme="minorEastAsia" w:hAnsi="Arial"/>
          <w:sz w:val="24"/>
          <w:lang w:val="en-GB"/>
        </w:rPr>
        <w:t>.</w:t>
      </w:r>
    </w:p>
    <w:p w14:paraId="7A08162D" w14:textId="67BE96DC" w:rsidR="00A75095" w:rsidRPr="00576C4D" w:rsidRDefault="00A75095" w:rsidP="005F2974">
      <w:pPr>
        <w:spacing w:before="120" w:after="120"/>
        <w:ind w:left="1985" w:hanging="1985"/>
        <w:rPr>
          <w:rFonts w:ascii="Arial" w:eastAsia="MS Mincho" w:hAnsi="Arial"/>
          <w:lang w:val="en-GB"/>
        </w:rPr>
      </w:pPr>
      <w:r w:rsidRPr="00576C4D">
        <w:rPr>
          <w:rFonts w:ascii="Arial" w:eastAsia="MS Mincho" w:hAnsi="Arial"/>
          <w:b/>
          <w:sz w:val="24"/>
          <w:lang w:val="en-GB" w:eastAsia="en-US"/>
        </w:rPr>
        <w:t>Document for:</w:t>
      </w:r>
      <w:r w:rsidRPr="00576C4D">
        <w:rPr>
          <w:rFonts w:ascii="Arial" w:hAnsi="Arial"/>
          <w:lang w:val="en-GB"/>
        </w:rPr>
        <w:tab/>
      </w:r>
      <w:r w:rsidRPr="00576C4D">
        <w:rPr>
          <w:rFonts w:ascii="Arial" w:hAnsi="Arial"/>
          <w:lang w:val="en-GB"/>
        </w:rPr>
        <w:tab/>
      </w:r>
      <w:r w:rsidRPr="00576C4D">
        <w:rPr>
          <w:rFonts w:ascii="Arial" w:hAnsi="Arial"/>
          <w:lang w:val="en-GB"/>
        </w:rPr>
        <w:tab/>
      </w:r>
      <w:r w:rsidR="002C04E0" w:rsidRPr="00576C4D">
        <w:rPr>
          <w:rFonts w:ascii="Arial" w:eastAsia="MS Mincho" w:hAnsi="Arial"/>
          <w:sz w:val="24"/>
          <w:lang w:val="en-GB"/>
        </w:rPr>
        <w:t>Approval</w:t>
      </w:r>
    </w:p>
    <w:p w14:paraId="7A08162E" w14:textId="77777777" w:rsidR="005F2974" w:rsidRPr="00576C4D" w:rsidRDefault="00660352"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025B06" w:rsidRDefault="00A75095" w:rsidP="00E7577D">
      <w:pPr>
        <w:pStyle w:val="tdoc-header"/>
        <w:overflowPunct w:val="0"/>
        <w:autoSpaceDE w:val="0"/>
        <w:autoSpaceDN w:val="0"/>
        <w:adjustRightInd w:val="0"/>
        <w:spacing w:after="180"/>
        <w:textAlignment w:val="baseline"/>
        <w:outlineLvl w:val="0"/>
        <w:rPr>
          <w:b/>
          <w:noProof w:val="0"/>
          <w:lang w:eastAsia="ja-JP"/>
        </w:rPr>
      </w:pPr>
      <w:r w:rsidRPr="00576C4D">
        <w:rPr>
          <w:b/>
          <w:noProof w:val="0"/>
        </w:rPr>
        <w:t>1.</w:t>
      </w:r>
      <w:r w:rsidRPr="00576C4D">
        <w:rPr>
          <w:b/>
          <w:noProof w:val="0"/>
        </w:rPr>
        <w:tab/>
      </w:r>
      <w:r w:rsidRPr="00025B06">
        <w:rPr>
          <w:b/>
          <w:noProof w:val="0"/>
        </w:rPr>
        <w:t>Introduction</w:t>
      </w:r>
    </w:p>
    <w:p w14:paraId="76798FC1" w14:textId="076AE835" w:rsidR="00D37C79" w:rsidRDefault="0010758C" w:rsidP="000260FA">
      <w:pPr>
        <w:spacing w:before="120" w:after="120"/>
        <w:ind w:firstLine="284"/>
        <w:jc w:val="both"/>
        <w:rPr>
          <w:rFonts w:eastAsia="MS Mincho"/>
        </w:rPr>
      </w:pPr>
      <w:r w:rsidRPr="00025B06">
        <w:rPr>
          <w:rFonts w:eastAsia="MS Mincho"/>
        </w:rPr>
        <w:t xml:space="preserve">The requirements for </w:t>
      </w:r>
      <w:r w:rsidR="001F02B5" w:rsidRPr="00025B06">
        <w:rPr>
          <w:rFonts w:eastAsia="MS Mincho"/>
        </w:rPr>
        <w:t>FR</w:t>
      </w:r>
      <w:r w:rsidR="000260FA">
        <w:rPr>
          <w:rFonts w:eastAsia="MS Mincho"/>
        </w:rPr>
        <w:t>2</w:t>
      </w:r>
      <w:r w:rsidR="001F02B5" w:rsidRPr="00025B06">
        <w:rPr>
          <w:rFonts w:eastAsia="MS Mincho"/>
        </w:rPr>
        <w:t xml:space="preserve"> </w:t>
      </w:r>
      <w:r w:rsidRPr="00025B06">
        <w:rPr>
          <w:rFonts w:eastAsia="MS Mincho"/>
        </w:rPr>
        <w:t>coherent UL MIMO a</w:t>
      </w:r>
      <w:r w:rsidR="00D34203" w:rsidRPr="00025B06">
        <w:rPr>
          <w:rFonts w:eastAsia="MS Mincho"/>
        </w:rPr>
        <w:t>re</w:t>
      </w:r>
      <w:r w:rsidRPr="00025B06">
        <w:rPr>
          <w:rFonts w:eastAsia="MS Mincho"/>
        </w:rPr>
        <w:t xml:space="preserve"> specified in section </w:t>
      </w:r>
      <w:bookmarkStart w:id="1" w:name="_Hlk83824963"/>
      <w:r w:rsidRPr="00025B06">
        <w:rPr>
          <w:rFonts w:eastAsia="MS Mincho"/>
        </w:rPr>
        <w:t>6.4D.4 of [</w:t>
      </w:r>
      <w:r w:rsidR="000260FA">
        <w:rPr>
          <w:rFonts w:eastAsia="MS Mincho"/>
        </w:rPr>
        <w:t>2</w:t>
      </w:r>
      <w:r w:rsidRPr="00025B06">
        <w:rPr>
          <w:rFonts w:eastAsia="MS Mincho"/>
        </w:rPr>
        <w:t xml:space="preserve">] </w:t>
      </w:r>
      <w:bookmarkEnd w:id="1"/>
      <w:r w:rsidRPr="00025B06">
        <w:rPr>
          <w:rFonts w:eastAsia="MS Mincho"/>
        </w:rPr>
        <w:t>and shown below</w:t>
      </w:r>
      <w:r w:rsidR="00D34203" w:rsidRPr="00025B06">
        <w:rPr>
          <w:rFonts w:eastAsia="MS Mincho"/>
        </w:rPr>
        <w:t>.</w:t>
      </w:r>
    </w:p>
    <w:p w14:paraId="29261C8D" w14:textId="77777777" w:rsidR="000260FA" w:rsidRPr="000260FA" w:rsidRDefault="000260FA" w:rsidP="000260FA">
      <w:pPr>
        <w:spacing w:before="120" w:after="120"/>
        <w:ind w:firstLine="284"/>
        <w:jc w:val="both"/>
        <w:rPr>
          <w:bCs/>
          <w:color w:val="FF0000"/>
        </w:rPr>
      </w:pPr>
      <w:r w:rsidRPr="000260FA">
        <w:rPr>
          <w:rFonts w:eastAsia="MS Mincho"/>
          <w:noProof/>
          <w:color w:val="FF0000"/>
        </w:rPr>
        <mc:AlternateContent>
          <mc:Choice Requires="wps">
            <w:drawing>
              <wp:inline distT="0" distB="0" distL="0" distR="0" wp14:anchorId="36220AE4" wp14:editId="5308931C">
                <wp:extent cx="6122035" cy="4297152"/>
                <wp:effectExtent l="0" t="0" r="12065" b="2730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297152"/>
                        </a:xfrm>
                        <a:prstGeom prst="rect">
                          <a:avLst/>
                        </a:prstGeom>
                        <a:solidFill>
                          <a:srgbClr val="FFFFFF"/>
                        </a:solidFill>
                        <a:ln w="9525">
                          <a:solidFill>
                            <a:srgbClr val="000000"/>
                          </a:solidFill>
                          <a:miter lim="800000"/>
                          <a:headEnd/>
                          <a:tailEnd/>
                        </a:ln>
                      </wps:spPr>
                      <wps:txbx>
                        <w:txbxContent>
                          <w:p w14:paraId="05D411ED" w14:textId="77777777" w:rsidR="000260FA" w:rsidRPr="00C04A08" w:rsidRDefault="000260FA" w:rsidP="000260FA">
                            <w:pPr>
                              <w:spacing w:before="120" w:after="120"/>
                            </w:pPr>
                            <w:r w:rsidRPr="00C04A08">
                              <w:t xml:space="preserve">For coherent UL MIMO, </w:t>
                            </w:r>
                            <w:r w:rsidRPr="000260FA">
                              <w:t xml:space="preserve">Table 6.4D.4-1 lists the maximum allowable difference between the measured relative power and phase errors between different </w:t>
                            </w:r>
                            <w:r w:rsidRPr="000260FA">
                              <w:rPr>
                                <w:u w:val="single"/>
                              </w:rPr>
                              <w:t>physical antenna port</w:t>
                            </w:r>
                            <w:r w:rsidRPr="000260FA">
                              <w:t xml:space="preserve">s in any slot within the specified time window from the last transmitted SRS on the same </w:t>
                            </w:r>
                            <w:r w:rsidRPr="000260FA">
                              <w:rPr>
                                <w:u w:val="single"/>
                              </w:rPr>
                              <w:t>antenna port</w:t>
                            </w:r>
                            <w:r w:rsidRPr="000260FA">
                              <w:t xml:space="preserve">s, </w:t>
                            </w:r>
                            <w:proofErr w:type="gramStart"/>
                            <w:r w:rsidRPr="000260FA">
                              <w:t>for the purpose of</w:t>
                            </w:r>
                            <w:proofErr w:type="gramEnd"/>
                            <w:r w:rsidRPr="000260FA">
                              <w:t xml:space="preserve"> uplink transmission (codebook or non-codebook usage) and those measured at that last SRS. The requirements in Table 6.4D.4-1 apply when the UL transmission power at each </w:t>
                            </w:r>
                            <w:r w:rsidRPr="000260FA">
                              <w:rPr>
                                <w:u w:val="single"/>
                              </w:rPr>
                              <w:t>physical antenna port</w:t>
                            </w:r>
                            <w:r w:rsidRPr="000260FA">
                              <w:t xml:space="preserve"> is larger than 0 dBm for SRS transmission and for the duration of time window. The requirement is verified with the test</w:t>
                            </w:r>
                            <w:r w:rsidRPr="003F4317">
                              <w:t xml:space="preserve"> metric of EIRP (Link=TX </w:t>
                            </w:r>
                            <w:r w:rsidRPr="00C04A08">
                              <w:t xml:space="preserve">Beam peak direction, </w:t>
                            </w:r>
                            <w:proofErr w:type="spellStart"/>
                            <w:r w:rsidRPr="00C04A08">
                              <w:t>Meas</w:t>
                            </w:r>
                            <w:proofErr w:type="spellEnd"/>
                            <w:r w:rsidRPr="00C04A08">
                              <w:t>=Link angle).</w:t>
                            </w:r>
                          </w:p>
                          <w:p w14:paraId="33C051B1" w14:textId="77777777" w:rsidR="000260FA" w:rsidRDefault="000260FA" w:rsidP="000260FA">
                            <w:pPr>
                              <w:pStyle w:val="TH"/>
                              <w:spacing w:before="120" w:after="120"/>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0260FA" w:rsidRPr="00C04A08" w14:paraId="666C6E97" w14:textId="77777777" w:rsidTr="00AD54B3">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740ACDA9" w14:textId="77777777" w:rsidR="000260FA" w:rsidRPr="00C04A08" w:rsidRDefault="000260FA" w:rsidP="00E64D42">
                                  <w:pPr>
                                    <w:pStyle w:val="TAH"/>
                                    <w:spacing w:before="120" w:after="120"/>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5D80CED8" w14:textId="77777777" w:rsidR="000260FA" w:rsidRPr="00C04A08" w:rsidRDefault="000260FA" w:rsidP="00E64D42">
                                  <w:pPr>
                                    <w:pStyle w:val="TAH"/>
                                    <w:spacing w:before="120" w:after="120"/>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318C1773" w14:textId="77777777" w:rsidR="000260FA" w:rsidRPr="00C04A08" w:rsidRDefault="000260FA" w:rsidP="00E64D42">
                                  <w:pPr>
                                    <w:pStyle w:val="TAH"/>
                                    <w:spacing w:before="120" w:after="120"/>
                                    <w:rPr>
                                      <w:rFonts w:eastAsia="Malgun Gothic"/>
                                    </w:rPr>
                                  </w:pPr>
                                  <w:r w:rsidRPr="00C04A08">
                                    <w:t>Time window</w:t>
                                  </w:r>
                                </w:p>
                              </w:tc>
                            </w:tr>
                            <w:tr w:rsidR="000260FA" w:rsidRPr="00C04A08" w14:paraId="5FF51ABA" w14:textId="77777777" w:rsidTr="00AD54B3">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68DB928F" w14:textId="77777777" w:rsidR="000260FA" w:rsidRPr="00C04A08" w:rsidRDefault="000260FA" w:rsidP="00E64D42">
                                  <w:pPr>
                                    <w:pStyle w:val="TAC"/>
                                    <w:spacing w:before="120" w:after="120"/>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4A9273E1" w14:textId="77777777" w:rsidR="000260FA" w:rsidRPr="00C04A08" w:rsidRDefault="000260FA" w:rsidP="00E64D42">
                                  <w:pPr>
                                    <w:pStyle w:val="TAC"/>
                                    <w:spacing w:before="120" w:after="120"/>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6F746935" w14:textId="77777777" w:rsidR="000260FA" w:rsidRPr="00C04A08" w:rsidRDefault="000260FA" w:rsidP="00E64D42">
                                  <w:pPr>
                                    <w:pStyle w:val="TAC"/>
                                    <w:spacing w:before="120" w:after="120"/>
                                    <w:rPr>
                                      <w:rFonts w:eastAsia="Malgun Gothic"/>
                                    </w:rPr>
                                  </w:pPr>
                                  <w:r w:rsidRPr="00C04A08">
                                    <w:t xml:space="preserve">20 </w:t>
                                  </w:r>
                                  <w:proofErr w:type="spellStart"/>
                                  <w:r w:rsidRPr="00C04A08">
                                    <w:t>msec</w:t>
                                  </w:r>
                                  <w:proofErr w:type="spellEnd"/>
                                </w:p>
                              </w:tc>
                            </w:tr>
                          </w:tbl>
                          <w:p w14:paraId="590F30CE" w14:textId="77777777" w:rsidR="000260FA" w:rsidRPr="00C04A08" w:rsidRDefault="000260FA" w:rsidP="000260FA">
                            <w:pPr>
                              <w:spacing w:before="120" w:after="120"/>
                            </w:pPr>
                          </w:p>
                          <w:p w14:paraId="36D02381" w14:textId="77777777" w:rsidR="000260FA" w:rsidRPr="00C04A08" w:rsidRDefault="000260FA" w:rsidP="000260FA">
                            <w:pPr>
                              <w:spacing w:before="120" w:after="120"/>
                            </w:pPr>
                            <w:r w:rsidRPr="00C04A08">
                              <w:t xml:space="preserve">The above requirements apply when </w:t>
                            </w:r>
                            <w:proofErr w:type="gramStart"/>
                            <w:r w:rsidRPr="00C04A08">
                              <w:t>all of</w:t>
                            </w:r>
                            <w:proofErr w:type="gramEnd"/>
                            <w:r w:rsidRPr="00C04A08">
                              <w:t xml:space="preserve"> the following conditions are met within the specified time window:</w:t>
                            </w:r>
                          </w:p>
                          <w:p w14:paraId="69EEEF71" w14:textId="77777777" w:rsidR="000260FA" w:rsidRPr="00C04A08" w:rsidRDefault="000260FA" w:rsidP="000260FA">
                            <w:pPr>
                              <w:pStyle w:val="B1"/>
                              <w:spacing w:before="120" w:after="120"/>
                            </w:pPr>
                            <w:r w:rsidRPr="00C04A08">
                              <w:t>-</w:t>
                            </w:r>
                            <w:r w:rsidRPr="00C04A08">
                              <w:tab/>
                              <w:t xml:space="preserve">UE is not signaled with a change in number of SRS ports in </w:t>
                            </w:r>
                            <w:r w:rsidRPr="00C04A08">
                              <w:rPr>
                                <w:i/>
                              </w:rPr>
                              <w:t>SRS-config</w:t>
                            </w:r>
                            <w:r w:rsidRPr="00C04A08">
                              <w:t xml:space="preserve">, or a change in </w:t>
                            </w:r>
                            <w:r w:rsidRPr="00C04A08">
                              <w:rPr>
                                <w:i/>
                              </w:rPr>
                              <w:t>PUSCH-config</w:t>
                            </w:r>
                          </w:p>
                          <w:p w14:paraId="0E64AB41" w14:textId="77777777" w:rsidR="000260FA" w:rsidRPr="00C04A08" w:rsidRDefault="000260FA" w:rsidP="000260FA">
                            <w:pPr>
                              <w:pStyle w:val="B1"/>
                              <w:spacing w:before="120" w:after="120"/>
                            </w:pPr>
                            <w:r w:rsidRPr="00C04A08">
                              <w:t>-</w:t>
                            </w:r>
                            <w:r w:rsidRPr="00C04A08">
                              <w:tab/>
                              <w:t>UE remains in DRX active time (UE does not enter DRX OFF time)</w:t>
                            </w:r>
                          </w:p>
                          <w:p w14:paraId="470A90FD" w14:textId="77777777" w:rsidR="000260FA" w:rsidRPr="00C04A08" w:rsidRDefault="000260FA" w:rsidP="000260FA">
                            <w:pPr>
                              <w:pStyle w:val="B1"/>
                              <w:spacing w:before="120" w:after="120"/>
                            </w:pPr>
                            <w:r w:rsidRPr="00C04A08">
                              <w:t>-</w:t>
                            </w:r>
                            <w:r w:rsidRPr="00C04A08">
                              <w:tab/>
                              <w:t>No measurement gap occurs</w:t>
                            </w:r>
                          </w:p>
                          <w:p w14:paraId="7B691279" w14:textId="77777777" w:rsidR="000260FA" w:rsidRPr="00C04A08" w:rsidRDefault="000260FA" w:rsidP="000260FA">
                            <w:pPr>
                              <w:pStyle w:val="B1"/>
                              <w:spacing w:before="120" w:after="120"/>
                            </w:pPr>
                            <w:r w:rsidRPr="00C04A08">
                              <w:t>-</w:t>
                            </w:r>
                            <w:r w:rsidRPr="00C04A08">
                              <w:tab/>
                              <w:t>No instance of SRS transmission with the usage antenna switching occurs</w:t>
                            </w:r>
                          </w:p>
                          <w:p w14:paraId="08F6A0A0" w14:textId="77777777" w:rsidR="000260FA" w:rsidRPr="00C04A08" w:rsidRDefault="000260FA" w:rsidP="000260FA">
                            <w:pPr>
                              <w:pStyle w:val="B1"/>
                              <w:spacing w:before="120" w:after="120"/>
                            </w:pPr>
                            <w:r w:rsidRPr="00C04A08">
                              <w:t>-</w:t>
                            </w:r>
                            <w:r w:rsidRPr="00C04A08">
                              <w:tab/>
                              <w:t>Active BWP remains the same</w:t>
                            </w:r>
                          </w:p>
                          <w:p w14:paraId="787CC68E" w14:textId="77777777" w:rsidR="000260FA" w:rsidRPr="00C04A08" w:rsidRDefault="000260FA" w:rsidP="000260FA">
                            <w:pPr>
                              <w:pStyle w:val="B1"/>
                              <w:spacing w:before="120" w:after="120"/>
                            </w:pPr>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p>
                          <w:p w14:paraId="65DA2AC6" w14:textId="77777777" w:rsidR="000260FA" w:rsidRDefault="000260FA" w:rsidP="000260FA">
                            <w:pPr>
                              <w:spacing w:before="120" w:after="120"/>
                            </w:pPr>
                          </w:p>
                        </w:txbxContent>
                      </wps:txbx>
                      <wps:bodyPr rot="0" vert="horz" wrap="square" lIns="91440" tIns="45720" rIns="91440" bIns="45720" anchor="ctr" anchorCtr="0">
                        <a:noAutofit/>
                      </wps:bodyPr>
                    </wps:wsp>
                  </a:graphicData>
                </a:graphic>
              </wp:inline>
            </w:drawing>
          </mc:Choice>
          <mc:Fallback>
            <w:pict>
              <v:shapetype w14:anchorId="36220AE4" id="_x0000_t202" coordsize="21600,21600" o:spt="202" path="m,l,21600r21600,l21600,xe">
                <v:stroke joinstyle="miter"/>
                <v:path gradientshapeok="t" o:connecttype="rect"/>
              </v:shapetype>
              <v:shape id="Text Box 2" o:spid="_x0000_s1026" type="#_x0000_t202" style="width:482.05pt;height:33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">
                <v:textbox>
                  <w:txbxContent>
                    <w:p w14:paraId="05D411ED" w14:textId="77777777" w:rsidR="000260FA" w:rsidRPr="00C04A08" w:rsidRDefault="000260FA" w:rsidP="000260FA">
                      <w:pPr>
                        <w:spacing w:before="120" w:after="120"/>
                      </w:pPr>
                      <w:r w:rsidRPr="00C04A08">
                        <w:t xml:space="preserve">For coherent UL MIMO, </w:t>
                      </w:r>
                      <w:r w:rsidRPr="000260FA">
                        <w:t xml:space="preserve">Table 6.4D.4-1 lists the maximum allowable difference between the measured relative power and phase errors between different </w:t>
                      </w:r>
                      <w:r w:rsidRPr="000260FA">
                        <w:rPr>
                          <w:u w:val="single"/>
                        </w:rPr>
                        <w:t>physical antenna port</w:t>
                      </w:r>
                      <w:r w:rsidRPr="000260FA">
                        <w:t xml:space="preserve">s in any slot within the specified time window from the last transmitted SRS on the same </w:t>
                      </w:r>
                      <w:r w:rsidRPr="000260FA">
                        <w:rPr>
                          <w:u w:val="single"/>
                        </w:rPr>
                        <w:t>antenna port</w:t>
                      </w:r>
                      <w:r w:rsidRPr="000260FA">
                        <w:t xml:space="preserve">s, </w:t>
                      </w:r>
                      <w:proofErr w:type="gramStart"/>
                      <w:r w:rsidRPr="000260FA">
                        <w:t>for the purpose of</w:t>
                      </w:r>
                      <w:proofErr w:type="gramEnd"/>
                      <w:r w:rsidRPr="000260FA">
                        <w:t xml:space="preserve"> uplink transmission (codebook or non-codebook usage) and those measured at that last SRS. The requirements in Table 6.4D.4-1 apply when the UL transmission power at each </w:t>
                      </w:r>
                      <w:r w:rsidRPr="000260FA">
                        <w:rPr>
                          <w:u w:val="single"/>
                        </w:rPr>
                        <w:t>physical antenna port</w:t>
                      </w:r>
                      <w:r w:rsidRPr="000260FA">
                        <w:t xml:space="preserve"> is larger than 0 dBm for SRS transmission and for the duration of time window. The requirement is verified with the test</w:t>
                      </w:r>
                      <w:r w:rsidRPr="003F4317">
                        <w:t xml:space="preserve"> metric of EIRP (Link=TX </w:t>
                      </w:r>
                      <w:r w:rsidRPr="00C04A08">
                        <w:t xml:space="preserve">Beam peak direction, </w:t>
                      </w:r>
                      <w:proofErr w:type="spellStart"/>
                      <w:r w:rsidRPr="00C04A08">
                        <w:t>Meas</w:t>
                      </w:r>
                      <w:proofErr w:type="spellEnd"/>
                      <w:r w:rsidRPr="00C04A08">
                        <w:t>=Link angle).</w:t>
                      </w:r>
                    </w:p>
                    <w:p w14:paraId="33C051B1" w14:textId="77777777" w:rsidR="000260FA" w:rsidRDefault="000260FA" w:rsidP="000260FA">
                      <w:pPr>
                        <w:pStyle w:val="TH"/>
                        <w:spacing w:before="120" w:after="120"/>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0260FA" w:rsidRPr="00C04A08" w14:paraId="666C6E97" w14:textId="77777777" w:rsidTr="00AD54B3">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740ACDA9" w14:textId="77777777" w:rsidR="000260FA" w:rsidRPr="00C04A08" w:rsidRDefault="000260FA" w:rsidP="00E64D42">
                            <w:pPr>
                              <w:pStyle w:val="TAH"/>
                              <w:spacing w:before="120" w:after="120"/>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5D80CED8" w14:textId="77777777" w:rsidR="000260FA" w:rsidRPr="00C04A08" w:rsidRDefault="000260FA" w:rsidP="00E64D42">
                            <w:pPr>
                              <w:pStyle w:val="TAH"/>
                              <w:spacing w:before="120" w:after="120"/>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318C1773" w14:textId="77777777" w:rsidR="000260FA" w:rsidRPr="00C04A08" w:rsidRDefault="000260FA" w:rsidP="00E64D42">
                            <w:pPr>
                              <w:pStyle w:val="TAH"/>
                              <w:spacing w:before="120" w:after="120"/>
                              <w:rPr>
                                <w:rFonts w:eastAsia="Malgun Gothic"/>
                              </w:rPr>
                            </w:pPr>
                            <w:r w:rsidRPr="00C04A08">
                              <w:t>Time window</w:t>
                            </w:r>
                          </w:p>
                        </w:tc>
                      </w:tr>
                      <w:tr w:rsidR="000260FA" w:rsidRPr="00C04A08" w14:paraId="5FF51ABA" w14:textId="77777777" w:rsidTr="00AD54B3">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68DB928F" w14:textId="77777777" w:rsidR="000260FA" w:rsidRPr="00C04A08" w:rsidRDefault="000260FA" w:rsidP="00E64D42">
                            <w:pPr>
                              <w:pStyle w:val="TAC"/>
                              <w:spacing w:before="120" w:after="120"/>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4A9273E1" w14:textId="77777777" w:rsidR="000260FA" w:rsidRPr="00C04A08" w:rsidRDefault="000260FA" w:rsidP="00E64D42">
                            <w:pPr>
                              <w:pStyle w:val="TAC"/>
                              <w:spacing w:before="120" w:after="120"/>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6F746935" w14:textId="77777777" w:rsidR="000260FA" w:rsidRPr="00C04A08" w:rsidRDefault="000260FA" w:rsidP="00E64D42">
                            <w:pPr>
                              <w:pStyle w:val="TAC"/>
                              <w:spacing w:before="120" w:after="120"/>
                              <w:rPr>
                                <w:rFonts w:eastAsia="Malgun Gothic"/>
                              </w:rPr>
                            </w:pPr>
                            <w:r w:rsidRPr="00C04A08">
                              <w:t xml:space="preserve">20 </w:t>
                            </w:r>
                            <w:proofErr w:type="spellStart"/>
                            <w:r w:rsidRPr="00C04A08">
                              <w:t>msec</w:t>
                            </w:r>
                            <w:proofErr w:type="spellEnd"/>
                          </w:p>
                        </w:tc>
                      </w:tr>
                    </w:tbl>
                    <w:p w14:paraId="590F30CE" w14:textId="77777777" w:rsidR="000260FA" w:rsidRPr="00C04A08" w:rsidRDefault="000260FA" w:rsidP="000260FA">
                      <w:pPr>
                        <w:spacing w:before="120" w:after="120"/>
                      </w:pPr>
                    </w:p>
                    <w:p w14:paraId="36D02381" w14:textId="77777777" w:rsidR="000260FA" w:rsidRPr="00C04A08" w:rsidRDefault="000260FA" w:rsidP="000260FA">
                      <w:pPr>
                        <w:spacing w:before="120" w:after="120"/>
                      </w:pPr>
                      <w:r w:rsidRPr="00C04A08">
                        <w:t xml:space="preserve">The above requirements apply when </w:t>
                      </w:r>
                      <w:proofErr w:type="gramStart"/>
                      <w:r w:rsidRPr="00C04A08">
                        <w:t>all of</w:t>
                      </w:r>
                      <w:proofErr w:type="gramEnd"/>
                      <w:r w:rsidRPr="00C04A08">
                        <w:t xml:space="preserve"> the following conditions are met within the specified time window:</w:t>
                      </w:r>
                    </w:p>
                    <w:p w14:paraId="69EEEF71" w14:textId="77777777" w:rsidR="000260FA" w:rsidRPr="00C04A08" w:rsidRDefault="000260FA" w:rsidP="000260FA">
                      <w:pPr>
                        <w:pStyle w:val="B1"/>
                        <w:spacing w:before="120" w:after="120"/>
                      </w:pPr>
                      <w:r w:rsidRPr="00C04A08">
                        <w:t>-</w:t>
                      </w:r>
                      <w:r w:rsidRPr="00C04A08">
                        <w:tab/>
                        <w:t xml:space="preserve">UE is not signaled with a change in number of SRS ports in </w:t>
                      </w:r>
                      <w:r w:rsidRPr="00C04A08">
                        <w:rPr>
                          <w:i/>
                        </w:rPr>
                        <w:t>SRS-config</w:t>
                      </w:r>
                      <w:r w:rsidRPr="00C04A08">
                        <w:t xml:space="preserve">, or a change in </w:t>
                      </w:r>
                      <w:r w:rsidRPr="00C04A08">
                        <w:rPr>
                          <w:i/>
                        </w:rPr>
                        <w:t>PUSCH-config</w:t>
                      </w:r>
                    </w:p>
                    <w:p w14:paraId="0E64AB41" w14:textId="77777777" w:rsidR="000260FA" w:rsidRPr="00C04A08" w:rsidRDefault="000260FA" w:rsidP="000260FA">
                      <w:pPr>
                        <w:pStyle w:val="B1"/>
                        <w:spacing w:before="120" w:after="120"/>
                      </w:pPr>
                      <w:r w:rsidRPr="00C04A08">
                        <w:t>-</w:t>
                      </w:r>
                      <w:r w:rsidRPr="00C04A08">
                        <w:tab/>
                        <w:t>UE remains in DRX active time (UE does not enter DRX OFF time)</w:t>
                      </w:r>
                    </w:p>
                    <w:p w14:paraId="470A90FD" w14:textId="77777777" w:rsidR="000260FA" w:rsidRPr="00C04A08" w:rsidRDefault="000260FA" w:rsidP="000260FA">
                      <w:pPr>
                        <w:pStyle w:val="B1"/>
                        <w:spacing w:before="120" w:after="120"/>
                      </w:pPr>
                      <w:r w:rsidRPr="00C04A08">
                        <w:t>-</w:t>
                      </w:r>
                      <w:r w:rsidRPr="00C04A08">
                        <w:tab/>
                        <w:t>No measurement gap occurs</w:t>
                      </w:r>
                    </w:p>
                    <w:p w14:paraId="7B691279" w14:textId="77777777" w:rsidR="000260FA" w:rsidRPr="00C04A08" w:rsidRDefault="000260FA" w:rsidP="000260FA">
                      <w:pPr>
                        <w:pStyle w:val="B1"/>
                        <w:spacing w:before="120" w:after="120"/>
                      </w:pPr>
                      <w:r w:rsidRPr="00C04A08">
                        <w:t>-</w:t>
                      </w:r>
                      <w:r w:rsidRPr="00C04A08">
                        <w:tab/>
                        <w:t>No instance of SRS transmission with the usage antenna switching occurs</w:t>
                      </w:r>
                    </w:p>
                    <w:p w14:paraId="08F6A0A0" w14:textId="77777777" w:rsidR="000260FA" w:rsidRPr="00C04A08" w:rsidRDefault="000260FA" w:rsidP="000260FA">
                      <w:pPr>
                        <w:pStyle w:val="B1"/>
                        <w:spacing w:before="120" w:after="120"/>
                      </w:pPr>
                      <w:r w:rsidRPr="00C04A08">
                        <w:t>-</w:t>
                      </w:r>
                      <w:r w:rsidRPr="00C04A08">
                        <w:tab/>
                        <w:t>Active BWP remains the same</w:t>
                      </w:r>
                    </w:p>
                    <w:p w14:paraId="787CC68E" w14:textId="77777777" w:rsidR="000260FA" w:rsidRPr="00C04A08" w:rsidRDefault="000260FA" w:rsidP="000260FA">
                      <w:pPr>
                        <w:pStyle w:val="B1"/>
                        <w:spacing w:before="120" w:after="120"/>
                      </w:pPr>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p>
                    <w:p w14:paraId="65DA2AC6" w14:textId="77777777" w:rsidR="000260FA" w:rsidRDefault="000260FA" w:rsidP="000260FA">
                      <w:pPr>
                        <w:spacing w:before="120" w:after="120"/>
                      </w:pPr>
                    </w:p>
                  </w:txbxContent>
                </v:textbox>
                <w10:anchorlock/>
              </v:shape>
            </w:pict>
          </mc:Fallback>
        </mc:AlternateContent>
      </w:r>
    </w:p>
    <w:p w14:paraId="69B898C7" w14:textId="2B5AEA42" w:rsidR="000260FA" w:rsidRPr="00025B06" w:rsidRDefault="000260FA" w:rsidP="000260FA">
      <w:pPr>
        <w:spacing w:before="120" w:after="120"/>
        <w:ind w:firstLine="284"/>
        <w:jc w:val="both"/>
        <w:rPr>
          <w:rFonts w:eastAsia="MS Mincho"/>
        </w:rPr>
      </w:pPr>
      <w:r>
        <w:rPr>
          <w:rFonts w:eastAsia="MS Mincho"/>
        </w:rPr>
        <w:t>Even though clear indications of the parameters and where to measure them are given, we</w:t>
      </w:r>
      <w:r w:rsidRPr="00025B06">
        <w:rPr>
          <w:rFonts w:eastAsia="MS Mincho"/>
        </w:rPr>
        <w:t xml:space="preserve"> think that </w:t>
      </w:r>
      <w:r>
        <w:rPr>
          <w:rFonts w:eastAsia="MS Mincho"/>
        </w:rPr>
        <w:t>more details are necessary for RAN5 and so TE vendors. In the same manner as for in-band emissions or EVM, it would help consistency between TE vendors to give extra details in the annex F of [2]</w:t>
      </w:r>
      <w:r w:rsidRPr="00025B06">
        <w:rPr>
          <w:rFonts w:eastAsia="MS Mincho"/>
        </w:rPr>
        <w:t xml:space="preserve">. In this contribution, we justify and propose </w:t>
      </w:r>
      <w:r>
        <w:rPr>
          <w:rFonts w:eastAsia="MS Mincho"/>
        </w:rPr>
        <w:t>some of those details</w:t>
      </w:r>
      <w:r w:rsidRPr="00025B06">
        <w:rPr>
          <w:rFonts w:eastAsia="MS Mincho"/>
        </w:rPr>
        <w:t>.</w:t>
      </w:r>
    </w:p>
    <w:p w14:paraId="0AF03834" w14:textId="77777777" w:rsidR="005F0248" w:rsidRPr="00025B06" w:rsidRDefault="005F0248">
      <w:pPr>
        <w:spacing w:beforeLines="0" w:before="0" w:afterLines="0" w:after="0"/>
        <w:rPr>
          <w:rFonts w:eastAsia="MS Mincho"/>
        </w:rPr>
      </w:pPr>
      <w:r w:rsidRPr="00025B06">
        <w:rPr>
          <w:rFonts w:eastAsia="MS Mincho"/>
        </w:rPr>
        <w:br w:type="page"/>
      </w:r>
    </w:p>
    <w:p w14:paraId="7A081631" w14:textId="77777777" w:rsidR="005F2974" w:rsidRPr="00576C4D" w:rsidRDefault="00660352" w:rsidP="005F2974">
      <w:pPr>
        <w:spacing w:before="120" w:after="120"/>
        <w:rPr>
          <w:rFonts w:eastAsia="MS Mincho"/>
          <w:lang w:val="en-GB"/>
        </w:rPr>
      </w:pPr>
      <w:r>
        <w:rPr>
          <w:lang w:val="en-GB"/>
        </w:rPr>
        <w:lastRenderedPageBreak/>
        <w:pict w14:anchorId="7A08166B">
          <v:rect id="_x0000_i1026" style="width:482.05pt;height:1pt" o:hralign="center" o:hrstd="t" o:hrnoshade="t" o:hr="t" fillcolor="#0d0d0d" stroked="f">
            <v:textbox inset="5.85pt,.7pt,5.85pt,.7pt"/>
          </v:rect>
        </w:pict>
      </w:r>
    </w:p>
    <w:p w14:paraId="7A081632" w14:textId="2372949F"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sidRPr="00576C4D">
        <w:rPr>
          <w:b/>
          <w:noProof w:val="0"/>
          <w:lang w:eastAsia="ja-JP"/>
        </w:rPr>
        <w:t>2</w:t>
      </w:r>
      <w:r w:rsidRPr="00576C4D">
        <w:rPr>
          <w:b/>
          <w:noProof w:val="0"/>
        </w:rPr>
        <w:t>.</w:t>
      </w:r>
      <w:r w:rsidRPr="00576C4D">
        <w:rPr>
          <w:b/>
          <w:noProof w:val="0"/>
        </w:rPr>
        <w:tab/>
      </w:r>
      <w:r w:rsidRPr="00576C4D">
        <w:rPr>
          <w:b/>
          <w:noProof w:val="0"/>
          <w:lang w:eastAsia="ja-JP"/>
        </w:rPr>
        <w:t>Discussion</w:t>
      </w:r>
    </w:p>
    <w:p w14:paraId="39B210CC" w14:textId="77777777" w:rsidR="00E64D42" w:rsidRPr="00025B06" w:rsidRDefault="00E64D42" w:rsidP="000260FA">
      <w:pPr>
        <w:spacing w:before="120" w:after="120"/>
        <w:ind w:firstLine="284"/>
        <w:jc w:val="both"/>
        <w:rPr>
          <w:rFonts w:eastAsia="MS Mincho"/>
          <w:bCs/>
          <w:lang w:val="en-GB"/>
        </w:rPr>
      </w:pPr>
      <w:r w:rsidRPr="00025B06">
        <w:rPr>
          <w:rFonts w:eastAsia="MS Mincho"/>
          <w:bCs/>
          <w:lang w:val="en-GB"/>
        </w:rPr>
        <w:t>We think that the current requirements in 6.4D.4</w:t>
      </w:r>
      <w:r w:rsidRPr="00025B06">
        <w:rPr>
          <w:rFonts w:eastAsia="MS Mincho"/>
          <w:bCs/>
          <w:lang w:val="en-GB"/>
        </w:rPr>
        <w:tab/>
        <w:t>Requirements for coherent UL MIMO are not detailed enough to allow RAN5 and so TE vendors to proceed.</w:t>
      </w:r>
    </w:p>
    <w:p w14:paraId="7F3B3354" w14:textId="77777777" w:rsidR="00E64D42" w:rsidRPr="00025B06" w:rsidRDefault="00E64D42" w:rsidP="00E94BEA">
      <w:pPr>
        <w:pStyle w:val="ListParagraph"/>
        <w:numPr>
          <w:ilvl w:val="0"/>
          <w:numId w:val="24"/>
        </w:numPr>
        <w:spacing w:before="120" w:after="120"/>
        <w:ind w:leftChars="0"/>
        <w:jc w:val="both"/>
        <w:rPr>
          <w:rFonts w:eastAsia="MS Mincho"/>
          <w:bCs/>
          <w:lang w:val="en-GB"/>
        </w:rPr>
      </w:pPr>
      <w:r w:rsidRPr="00025B06">
        <w:rPr>
          <w:rFonts w:eastAsia="MS Mincho"/>
          <w:bCs/>
          <w:lang w:val="en-GB"/>
        </w:rPr>
        <w:t>Symbols used for calculation</w:t>
      </w:r>
    </w:p>
    <w:p w14:paraId="1D2D19D3" w14:textId="7093F78C" w:rsidR="00E64D42" w:rsidRPr="00025B06" w:rsidRDefault="00E64D42" w:rsidP="00E94BEA">
      <w:pPr>
        <w:pStyle w:val="ListParagraph"/>
        <w:numPr>
          <w:ilvl w:val="1"/>
          <w:numId w:val="24"/>
        </w:numPr>
        <w:spacing w:before="120" w:after="120"/>
        <w:ind w:leftChars="0"/>
        <w:jc w:val="both"/>
        <w:rPr>
          <w:rFonts w:eastAsia="MS Mincho"/>
          <w:bCs/>
          <w:lang w:val="en-GB"/>
        </w:rPr>
      </w:pPr>
      <w:proofErr w:type="gramStart"/>
      <w:r w:rsidRPr="00025B06">
        <w:rPr>
          <w:rFonts w:eastAsia="MS Mincho"/>
          <w:bCs/>
          <w:lang w:val="en-GB"/>
        </w:rPr>
        <w:t>It is clear that the</w:t>
      </w:r>
      <w:proofErr w:type="gramEnd"/>
      <w:r w:rsidRPr="00025B06">
        <w:rPr>
          <w:rFonts w:eastAsia="MS Mincho"/>
          <w:bCs/>
          <w:lang w:val="en-GB"/>
        </w:rPr>
        <w:t xml:space="preserve"> reference is the “last SRS transmitted”. Regarding the symbols used in each </w:t>
      </w:r>
      <w:r w:rsidR="00E94BEA" w:rsidRPr="00025B06">
        <w:rPr>
          <w:rFonts w:eastAsia="MS Mincho"/>
          <w:bCs/>
          <w:lang w:val="en-GB"/>
        </w:rPr>
        <w:t>slot</w:t>
      </w:r>
      <w:r w:rsidRPr="00025B06">
        <w:rPr>
          <w:rFonts w:eastAsia="MS Mincho"/>
          <w:bCs/>
          <w:lang w:val="en-GB"/>
        </w:rPr>
        <w:t xml:space="preserve">, should the calculation made based on only the DMRS symbols or it be based </w:t>
      </w:r>
      <w:proofErr w:type="spellStart"/>
      <w:r w:rsidRPr="00025B06">
        <w:rPr>
          <w:rFonts w:eastAsia="MS Mincho"/>
          <w:bCs/>
          <w:lang w:val="en-GB"/>
        </w:rPr>
        <w:t>DMRS+Data</w:t>
      </w:r>
      <w:proofErr w:type="spellEnd"/>
      <w:r w:rsidRPr="00025B06">
        <w:rPr>
          <w:rFonts w:eastAsia="MS Mincho"/>
          <w:bCs/>
          <w:lang w:val="en-GB"/>
        </w:rPr>
        <w:t xml:space="preserve"> symbols?</w:t>
      </w:r>
    </w:p>
    <w:p w14:paraId="66447450" w14:textId="77777777" w:rsidR="00E64D42" w:rsidRPr="00025B06" w:rsidRDefault="00E64D42" w:rsidP="00E94BEA">
      <w:pPr>
        <w:pStyle w:val="ListParagraph"/>
        <w:numPr>
          <w:ilvl w:val="0"/>
          <w:numId w:val="24"/>
        </w:numPr>
        <w:spacing w:before="120" w:after="120"/>
        <w:ind w:leftChars="0"/>
        <w:jc w:val="both"/>
        <w:rPr>
          <w:rFonts w:eastAsia="MS Mincho"/>
          <w:bCs/>
          <w:lang w:val="en-GB"/>
        </w:rPr>
      </w:pPr>
      <w:r w:rsidRPr="00025B06">
        <w:rPr>
          <w:rFonts w:eastAsia="MS Mincho"/>
          <w:bCs/>
          <w:lang w:val="en-GB"/>
        </w:rPr>
        <w:t>The relative phase and power errors for each slot, should it be an instantaneous or an average over a slot?</w:t>
      </w:r>
    </w:p>
    <w:p w14:paraId="6B2F17E5" w14:textId="79F2A320" w:rsidR="00E64D42" w:rsidRPr="0096640E" w:rsidRDefault="00E64D42" w:rsidP="00E94BEA">
      <w:pPr>
        <w:pStyle w:val="ListParagraph"/>
        <w:numPr>
          <w:ilvl w:val="0"/>
          <w:numId w:val="24"/>
        </w:numPr>
        <w:spacing w:before="120" w:after="120"/>
        <w:ind w:leftChars="0"/>
        <w:jc w:val="both"/>
        <w:rPr>
          <w:rFonts w:eastAsia="MS Mincho"/>
          <w:bCs/>
          <w:lang w:val="en-GB"/>
        </w:rPr>
      </w:pPr>
      <w:r w:rsidRPr="00025B06">
        <w:rPr>
          <w:rFonts w:eastAsia="MS Mincho"/>
          <w:bCs/>
          <w:lang w:val="en-GB"/>
        </w:rPr>
        <w:t>What RF correction in the TE should be enabled. The frequency error</w:t>
      </w:r>
      <w:r w:rsidR="00556F3C">
        <w:rPr>
          <w:rFonts w:eastAsia="MS Mincho"/>
          <w:bCs/>
          <w:lang w:val="en-GB"/>
        </w:rPr>
        <w:t xml:space="preserve"> correction</w:t>
      </w:r>
      <w:r w:rsidRPr="00025B06">
        <w:rPr>
          <w:rFonts w:eastAsia="MS Mincho"/>
          <w:bCs/>
          <w:lang w:val="en-GB"/>
        </w:rPr>
        <w:t xml:space="preserve"> should be enabled as if </w:t>
      </w:r>
      <w:r w:rsidRPr="0096640E">
        <w:rPr>
          <w:rFonts w:eastAsia="MS Mincho"/>
          <w:bCs/>
          <w:lang w:val="en-GB"/>
        </w:rPr>
        <w:t>uncorrected would lead to phase rotation and so phase error.</w:t>
      </w:r>
    </w:p>
    <w:p w14:paraId="116D0E29" w14:textId="28C0FB90" w:rsidR="00953E0F" w:rsidRPr="0096640E" w:rsidRDefault="00953E0F" w:rsidP="00953E0F">
      <w:pPr>
        <w:pStyle w:val="ListParagraph"/>
        <w:numPr>
          <w:ilvl w:val="0"/>
          <w:numId w:val="24"/>
        </w:numPr>
        <w:spacing w:before="120" w:after="120"/>
        <w:ind w:leftChars="0"/>
        <w:jc w:val="both"/>
        <w:rPr>
          <w:rFonts w:eastAsia="MS Mincho"/>
          <w:bCs/>
          <w:lang w:val="en-GB"/>
        </w:rPr>
      </w:pPr>
      <w:bookmarkStart w:id="2" w:name="_Hlk85795884"/>
      <w:r w:rsidRPr="0096640E">
        <w:rPr>
          <w:rFonts w:eastAsia="MS Mincho"/>
          <w:bCs/>
          <w:lang w:val="en-GB"/>
        </w:rPr>
        <w:t>Even if “power” implies “power measurement” and so is associated with “</w:t>
      </w:r>
      <w:proofErr w:type="spellStart"/>
      <w:r w:rsidRPr="0096640E">
        <w:rPr>
          <w:rFonts w:eastAsia="MS Mincho"/>
          <w:bCs/>
          <w:lang w:val="en-GB"/>
        </w:rPr>
        <w:t>mmWave</w:t>
      </w:r>
      <w:proofErr w:type="spellEnd"/>
      <w:r w:rsidRPr="0096640E">
        <w:rPr>
          <w:rFonts w:eastAsia="MS Mincho"/>
          <w:bCs/>
          <w:lang w:val="en-GB"/>
        </w:rPr>
        <w:t xml:space="preserve">”, it should be made clear by formulas for both relative phase and power </w:t>
      </w:r>
      <w:r w:rsidR="0096640E" w:rsidRPr="0096640E">
        <w:rPr>
          <w:rFonts w:eastAsia="MS Mincho"/>
          <w:bCs/>
          <w:lang w:val="en-GB"/>
        </w:rPr>
        <w:t xml:space="preserve">errors: </w:t>
      </w:r>
      <w:r w:rsidRPr="0096640E">
        <w:rPr>
          <w:rFonts w:eastAsia="MS Mincho"/>
          <w:bCs/>
          <w:lang w:val="en-GB"/>
        </w:rPr>
        <w:t>what need to be assumed to avoid any misunderstanding i.e. is what is targeted “</w:t>
      </w:r>
      <w:proofErr w:type="spellStart"/>
      <w:r w:rsidRPr="0096640E">
        <w:rPr>
          <w:rFonts w:eastAsia="MS Mincho"/>
          <w:bCs/>
          <w:lang w:val="en-GB"/>
        </w:rPr>
        <w:t>mmWave</w:t>
      </w:r>
      <w:proofErr w:type="spellEnd"/>
      <w:r w:rsidRPr="0096640E">
        <w:rPr>
          <w:rFonts w:eastAsia="MS Mincho"/>
          <w:bCs/>
          <w:lang w:val="en-GB"/>
        </w:rPr>
        <w:t>” (phase such as due to electrical length/power) or “modulation analysis” (phase/magnitude) related measurements.</w:t>
      </w:r>
    </w:p>
    <w:bookmarkEnd w:id="2"/>
    <w:p w14:paraId="611D59C0" w14:textId="4553D959" w:rsidR="0038584E" w:rsidRPr="00025B06" w:rsidRDefault="0038584E" w:rsidP="00E94BEA">
      <w:pPr>
        <w:spacing w:before="120" w:after="120"/>
        <w:jc w:val="both"/>
        <w:rPr>
          <w:b/>
        </w:rPr>
      </w:pPr>
      <w:r w:rsidRPr="00025B06">
        <w:rPr>
          <w:b/>
          <w:bCs/>
        </w:rPr>
        <w:t xml:space="preserve">Observation </w:t>
      </w:r>
      <w:r w:rsidR="000260FA">
        <w:rPr>
          <w:b/>
          <w:bCs/>
        </w:rPr>
        <w:t>1</w:t>
      </w:r>
      <w:r w:rsidRPr="00025B06">
        <w:rPr>
          <w:b/>
        </w:rPr>
        <w:t xml:space="preserve">: </w:t>
      </w:r>
      <w:r w:rsidR="00E94BEA" w:rsidRPr="00025B06">
        <w:rPr>
          <w:b/>
        </w:rPr>
        <w:t>Section 6.4D.4 does give the requirements but extra details are necessary to avoid different assumptions between TE vendors and maintain consistency</w:t>
      </w:r>
      <w:r w:rsidRPr="00025B06">
        <w:rPr>
          <w:b/>
        </w:rPr>
        <w:t>.</w:t>
      </w:r>
    </w:p>
    <w:p w14:paraId="3E090B98" w14:textId="1A54720C" w:rsidR="0038584E" w:rsidRPr="00025B06" w:rsidRDefault="0038584E" w:rsidP="00E94BEA">
      <w:pPr>
        <w:spacing w:before="120" w:after="120"/>
        <w:jc w:val="both"/>
        <w:rPr>
          <w:b/>
        </w:rPr>
      </w:pPr>
      <w:r w:rsidRPr="00025B06">
        <w:rPr>
          <w:b/>
          <w:bCs/>
        </w:rPr>
        <w:t xml:space="preserve">Proposal </w:t>
      </w:r>
      <w:r w:rsidR="000260FA">
        <w:rPr>
          <w:b/>
          <w:bCs/>
        </w:rPr>
        <w:t>a</w:t>
      </w:r>
      <w:r w:rsidRPr="00025B06">
        <w:rPr>
          <w:b/>
        </w:rPr>
        <w:t xml:space="preserve">: </w:t>
      </w:r>
      <w:r w:rsidR="00974250" w:rsidRPr="00025B06">
        <w:rPr>
          <w:b/>
        </w:rPr>
        <w:t>Create a section in the Annex F of the 38.10</w:t>
      </w:r>
      <w:r w:rsidR="00EB0269">
        <w:rPr>
          <w:b/>
        </w:rPr>
        <w:t>2</w:t>
      </w:r>
      <w:r w:rsidR="0030146F" w:rsidRPr="00025B06">
        <w:rPr>
          <w:b/>
        </w:rPr>
        <w:t>-</w:t>
      </w:r>
      <w:r w:rsidR="00EB0269">
        <w:rPr>
          <w:b/>
        </w:rPr>
        <w:t>2</w:t>
      </w:r>
      <w:r w:rsidR="0030146F" w:rsidRPr="00025B06">
        <w:rPr>
          <w:b/>
        </w:rPr>
        <w:t xml:space="preserve"> where details o</w:t>
      </w:r>
      <w:r w:rsidR="00E94BEA" w:rsidRPr="00025B06">
        <w:rPr>
          <w:b/>
        </w:rPr>
        <w:t xml:space="preserve">f </w:t>
      </w:r>
      <w:r w:rsidR="0030146F" w:rsidRPr="00025B06">
        <w:rPr>
          <w:b/>
        </w:rPr>
        <w:t xml:space="preserve">the relative power error and relative phase errors </w:t>
      </w:r>
      <w:r w:rsidR="00E94BEA" w:rsidRPr="00025B06">
        <w:rPr>
          <w:b/>
        </w:rPr>
        <w:t xml:space="preserve">and their measurements </w:t>
      </w:r>
      <w:r w:rsidR="0030146F" w:rsidRPr="00025B06">
        <w:rPr>
          <w:b/>
        </w:rPr>
        <w:t>can be added as appropriate</w:t>
      </w:r>
      <w:r w:rsidRPr="00025B06">
        <w:rPr>
          <w:b/>
        </w:rPr>
        <w:t>.</w:t>
      </w:r>
    </w:p>
    <w:p w14:paraId="7A081654" w14:textId="313C5473" w:rsidR="002313A9" w:rsidRPr="00576C4D" w:rsidRDefault="00660352" w:rsidP="009D057D">
      <w:pPr>
        <w:spacing w:before="120" w:after="120"/>
        <w:rPr>
          <w:lang w:val="en-GB"/>
        </w:rPr>
      </w:pPr>
      <w:r>
        <w:rPr>
          <w:lang w:val="en-GB"/>
        </w:rPr>
        <w:pict w14:anchorId="7A081670">
          <v:rect id="_x0000_i1027" style="width:482.05pt;height:1pt" o:hralign="center" o:hrstd="t" o:hrnoshade="t" o:hr="t" fillcolor="#0d0d0d" stroked="f">
            <v:textbox inset="5.85pt,.7pt,5.85pt,.7pt"/>
          </v:rect>
        </w:pict>
      </w:r>
    </w:p>
    <w:p w14:paraId="7A081655" w14:textId="77777777" w:rsidR="002313A9" w:rsidRPr="00576C4D"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sidRPr="00576C4D">
        <w:rPr>
          <w:b/>
          <w:noProof w:val="0"/>
        </w:rPr>
        <w:t>Conclusion</w:t>
      </w:r>
    </w:p>
    <w:p w14:paraId="445C34D1" w14:textId="7FC7A2D6" w:rsidR="00264921" w:rsidRPr="00025B06" w:rsidRDefault="003F060B" w:rsidP="004926AE">
      <w:pPr>
        <w:spacing w:before="120" w:after="120"/>
        <w:ind w:firstLine="284"/>
        <w:jc w:val="both"/>
        <w:rPr>
          <w:rFonts w:eastAsia="MS Mincho"/>
          <w:lang w:val="en-GB"/>
        </w:rPr>
      </w:pPr>
      <w:r w:rsidRPr="00025B06">
        <w:rPr>
          <w:rFonts w:eastAsia="MS Mincho"/>
          <w:lang w:val="en-GB"/>
        </w:rPr>
        <w:t>Based on the discussion above, we propose the following:</w:t>
      </w:r>
    </w:p>
    <w:p w14:paraId="51325656" w14:textId="258C5856" w:rsidR="00E94BEA" w:rsidRPr="00025B06" w:rsidRDefault="00E94BEA" w:rsidP="00E94BEA">
      <w:pPr>
        <w:spacing w:before="120" w:after="120"/>
        <w:jc w:val="both"/>
        <w:rPr>
          <w:b/>
        </w:rPr>
      </w:pPr>
      <w:r w:rsidRPr="00025B06">
        <w:rPr>
          <w:b/>
          <w:bCs/>
        </w:rPr>
        <w:t xml:space="preserve">Observation </w:t>
      </w:r>
      <w:r w:rsidR="000260FA">
        <w:rPr>
          <w:b/>
          <w:bCs/>
        </w:rPr>
        <w:t>1</w:t>
      </w:r>
      <w:r w:rsidRPr="00025B06">
        <w:rPr>
          <w:b/>
        </w:rPr>
        <w:t>: Section 6.4D.4 does give the requirements but extra details are necessary to avoid different assumptions between TE vendors and maintain consistency.</w:t>
      </w:r>
    </w:p>
    <w:p w14:paraId="132707C9" w14:textId="3851221C" w:rsidR="00E94BEA" w:rsidRPr="00025B06" w:rsidRDefault="00E94BEA" w:rsidP="00E94BEA">
      <w:pPr>
        <w:spacing w:before="120" w:after="120"/>
        <w:jc w:val="both"/>
        <w:rPr>
          <w:b/>
        </w:rPr>
      </w:pPr>
      <w:r w:rsidRPr="00025B06">
        <w:rPr>
          <w:b/>
          <w:bCs/>
        </w:rPr>
        <w:t xml:space="preserve">Proposal </w:t>
      </w:r>
      <w:r w:rsidR="000260FA">
        <w:rPr>
          <w:b/>
          <w:bCs/>
        </w:rPr>
        <w:t>1</w:t>
      </w:r>
      <w:r w:rsidRPr="00025B06">
        <w:rPr>
          <w:b/>
        </w:rPr>
        <w:t>: Create a section in the Annex F of the 38.10</w:t>
      </w:r>
      <w:r w:rsidR="00EB0269">
        <w:rPr>
          <w:b/>
        </w:rPr>
        <w:t>2</w:t>
      </w:r>
      <w:r w:rsidRPr="00025B06">
        <w:rPr>
          <w:b/>
        </w:rPr>
        <w:t>-</w:t>
      </w:r>
      <w:r w:rsidR="00EB0269">
        <w:rPr>
          <w:b/>
        </w:rPr>
        <w:t>2</w:t>
      </w:r>
      <w:r w:rsidRPr="00025B06">
        <w:rPr>
          <w:b/>
        </w:rPr>
        <w:t xml:space="preserve"> where details of the relative power error and relative phase errors and their measurements can be added as appropriate.</w:t>
      </w:r>
    </w:p>
    <w:p w14:paraId="7A08165B" w14:textId="77777777" w:rsidR="00606242" w:rsidRPr="00576C4D" w:rsidRDefault="00660352" w:rsidP="00606242">
      <w:pPr>
        <w:spacing w:before="120" w:after="120"/>
        <w:rPr>
          <w:lang w:val="en-GB"/>
        </w:rPr>
      </w:pPr>
      <w:r>
        <w:rPr>
          <w:lang w:val="en-GB"/>
        </w:rPr>
        <w:pict w14:anchorId="7A081671">
          <v:rect id="_x0000_i1028" style="width:482.05pt;height:1pt" o:hralign="center" o:hrstd="t" o:hrnoshade="t" o:hr="t" fillcolor="#0d0d0d" stroked="f">
            <v:textbox inset="5.85pt,.7pt,5.85pt,.7pt"/>
          </v:rect>
        </w:pict>
      </w:r>
    </w:p>
    <w:p w14:paraId="7A08165C" w14:textId="145EC9B9" w:rsidR="00606242" w:rsidRPr="00576C4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576C4D">
        <w:rPr>
          <w:b/>
          <w:noProof w:val="0"/>
          <w:lang w:eastAsia="ja-JP"/>
        </w:rPr>
        <w:t>4</w:t>
      </w:r>
      <w:r w:rsidRPr="00576C4D">
        <w:rPr>
          <w:b/>
          <w:noProof w:val="0"/>
        </w:rPr>
        <w:t>.</w:t>
      </w:r>
      <w:r w:rsidRPr="00576C4D">
        <w:rPr>
          <w:b/>
          <w:noProof w:val="0"/>
        </w:rPr>
        <w:tab/>
      </w:r>
      <w:r w:rsidRPr="00576C4D">
        <w:rPr>
          <w:b/>
          <w:noProof w:val="0"/>
          <w:lang w:eastAsia="ja-JP"/>
        </w:rPr>
        <w:t>References</w:t>
      </w:r>
    </w:p>
    <w:p w14:paraId="0D9E5743" w14:textId="4CFC9E09" w:rsidR="00025B06" w:rsidRPr="0096640E" w:rsidRDefault="00025B06" w:rsidP="00025B06">
      <w:pPr>
        <w:spacing w:before="120" w:after="120"/>
        <w:rPr>
          <w:rFonts w:eastAsia="MS Mincho"/>
          <w:lang w:val="en-GB"/>
        </w:rPr>
      </w:pPr>
      <w:bookmarkStart w:id="3" w:name="_Hlk83825984"/>
      <w:r w:rsidRPr="0096640E">
        <w:rPr>
          <w:rFonts w:eastAsia="MS Mincho"/>
          <w:lang w:val="en-GB"/>
        </w:rPr>
        <w:t>[</w:t>
      </w:r>
      <w:r w:rsidR="000260FA" w:rsidRPr="0096640E">
        <w:rPr>
          <w:rFonts w:eastAsia="MS Mincho"/>
          <w:lang w:val="en-GB"/>
        </w:rPr>
        <w:t>1</w:t>
      </w:r>
      <w:r w:rsidRPr="0096640E">
        <w:rPr>
          <w:rFonts w:eastAsia="MS Mincho"/>
          <w:lang w:val="en-GB"/>
        </w:rPr>
        <w:t>] 38-101-2, “NR; User Equipment (UE) radio transmission and reception; Part 2: Range 2 Standalone”, version 15.1</w:t>
      </w:r>
      <w:r w:rsidR="0096640E" w:rsidRPr="0096640E">
        <w:rPr>
          <w:rFonts w:eastAsia="MS Mincho"/>
          <w:lang w:val="en-GB"/>
        </w:rPr>
        <w:t>5</w:t>
      </w:r>
      <w:r w:rsidRPr="0096640E">
        <w:rPr>
          <w:rFonts w:eastAsia="MS Mincho"/>
          <w:lang w:val="en-GB"/>
        </w:rPr>
        <w:t>.0</w:t>
      </w:r>
    </w:p>
    <w:bookmarkEnd w:id="3"/>
    <w:p w14:paraId="28689868" w14:textId="6E5575A0" w:rsidR="00AB338D" w:rsidRDefault="00660352" w:rsidP="000260FA">
      <w:pPr>
        <w:spacing w:before="120" w:after="120"/>
        <w:rPr>
          <w:rFonts w:eastAsia="MS Mincho"/>
          <w:bCs/>
          <w:lang w:val="en-GB"/>
        </w:rPr>
      </w:pPr>
      <w:r>
        <w:rPr>
          <w:lang w:val="en-GB"/>
        </w:rPr>
        <w:pict w14:anchorId="09AD834D">
          <v:rect id="_x0000_i1029" style="width:482.05pt;height:1pt" o:hralign="center" o:hrstd="t" o:hrnoshade="t" o:hr="t" fillcolor="#0d0d0d" stroked="f">
            <v:textbox inset="5.85pt,.7pt,5.85pt,.7pt"/>
          </v:rect>
        </w:pict>
      </w:r>
    </w:p>
    <w:sectPr w:rsidR="00AB338D">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31C2D" w14:textId="77777777" w:rsidR="002A3535" w:rsidRDefault="002A3535" w:rsidP="00920DEF">
      <w:pPr>
        <w:spacing w:before="120" w:after="120"/>
      </w:pPr>
      <w:r>
        <w:separator/>
      </w:r>
    </w:p>
  </w:endnote>
  <w:endnote w:type="continuationSeparator" w:id="0">
    <w:p w14:paraId="3DEE6E1D" w14:textId="77777777" w:rsidR="002A3535" w:rsidRDefault="002A3535"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5512D" w:rsidRDefault="0055512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14D16" w14:textId="77777777" w:rsidR="002A3535" w:rsidRDefault="002A3535" w:rsidP="00675E3F">
      <w:pPr>
        <w:spacing w:before="120" w:after="120"/>
      </w:pPr>
      <w:r>
        <w:separator/>
      </w:r>
    </w:p>
  </w:footnote>
  <w:footnote w:type="continuationSeparator" w:id="0">
    <w:p w14:paraId="22FB8965" w14:textId="77777777" w:rsidR="002A3535" w:rsidRDefault="002A3535"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5512D" w:rsidRDefault="0055512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853635"/>
    <w:multiLevelType w:val="hybridMultilevel"/>
    <w:tmpl w:val="BF6C2F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1110A4"/>
    <w:multiLevelType w:val="hybridMultilevel"/>
    <w:tmpl w:val="155E3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3255E9"/>
    <w:multiLevelType w:val="hybridMultilevel"/>
    <w:tmpl w:val="304E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1D7BEB"/>
    <w:multiLevelType w:val="hybridMultilevel"/>
    <w:tmpl w:val="8F44CDC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5"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67564B2"/>
    <w:multiLevelType w:val="hybridMultilevel"/>
    <w:tmpl w:val="9384B66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C610FF"/>
    <w:multiLevelType w:val="hybridMultilevel"/>
    <w:tmpl w:val="D556C86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9904AD2"/>
    <w:multiLevelType w:val="hybridMultilevel"/>
    <w:tmpl w:val="3A16D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3"/>
  </w:num>
  <w:num w:numId="5">
    <w:abstractNumId w:val="8"/>
  </w:num>
  <w:num w:numId="6">
    <w:abstractNumId w:val="2"/>
  </w:num>
  <w:num w:numId="7">
    <w:abstractNumId w:val="12"/>
  </w:num>
  <w:num w:numId="8">
    <w:abstractNumId w:val="17"/>
  </w:num>
  <w:num w:numId="9">
    <w:abstractNumId w:val="9"/>
  </w:num>
  <w:num w:numId="10">
    <w:abstractNumId w:val="13"/>
  </w:num>
  <w:num w:numId="11">
    <w:abstractNumId w:val="21"/>
  </w:num>
  <w:num w:numId="12">
    <w:abstractNumId w:val="19"/>
  </w:num>
  <w:num w:numId="13">
    <w:abstractNumId w:val="4"/>
  </w:num>
  <w:num w:numId="14">
    <w:abstractNumId w:val="5"/>
  </w:num>
  <w:num w:numId="15">
    <w:abstractNumId w:val="1"/>
  </w:num>
  <w:num w:numId="16">
    <w:abstractNumId w:val="6"/>
  </w:num>
  <w:num w:numId="17">
    <w:abstractNumId w:val="10"/>
  </w:num>
  <w:num w:numId="18">
    <w:abstractNumId w:val="11"/>
  </w:num>
  <w:num w:numId="19">
    <w:abstractNumId w:val="3"/>
  </w:num>
  <w:num w:numId="20">
    <w:abstractNumId w:val="20"/>
  </w:num>
  <w:num w:numId="21">
    <w:abstractNumId w:val="18"/>
  </w:num>
  <w:num w:numId="22">
    <w:abstractNumId w:val="14"/>
  </w:num>
  <w:num w:numId="23">
    <w:abstractNumId w:val="7"/>
  </w:num>
  <w:num w:numId="2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8F5"/>
    <w:rsid w:val="00016D9E"/>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52A8"/>
    <w:rsid w:val="00025316"/>
    <w:rsid w:val="000256EC"/>
    <w:rsid w:val="00025B06"/>
    <w:rsid w:val="00025B63"/>
    <w:rsid w:val="000260FA"/>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0601"/>
    <w:rsid w:val="00051615"/>
    <w:rsid w:val="000518D5"/>
    <w:rsid w:val="00052256"/>
    <w:rsid w:val="00052279"/>
    <w:rsid w:val="000524D8"/>
    <w:rsid w:val="00052547"/>
    <w:rsid w:val="00052B16"/>
    <w:rsid w:val="00052C26"/>
    <w:rsid w:val="00052D05"/>
    <w:rsid w:val="000538DC"/>
    <w:rsid w:val="00053973"/>
    <w:rsid w:val="00053A40"/>
    <w:rsid w:val="00053FA6"/>
    <w:rsid w:val="00054786"/>
    <w:rsid w:val="00054A74"/>
    <w:rsid w:val="000558DE"/>
    <w:rsid w:val="000566A5"/>
    <w:rsid w:val="00056A4C"/>
    <w:rsid w:val="00056B52"/>
    <w:rsid w:val="0005738B"/>
    <w:rsid w:val="000575F9"/>
    <w:rsid w:val="000576BD"/>
    <w:rsid w:val="000577E6"/>
    <w:rsid w:val="000601E4"/>
    <w:rsid w:val="000605D6"/>
    <w:rsid w:val="00060803"/>
    <w:rsid w:val="00060F3A"/>
    <w:rsid w:val="00061AC7"/>
    <w:rsid w:val="0006230D"/>
    <w:rsid w:val="000623AA"/>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66BF"/>
    <w:rsid w:val="0006671D"/>
    <w:rsid w:val="000667FF"/>
    <w:rsid w:val="00066B8F"/>
    <w:rsid w:val="00067A20"/>
    <w:rsid w:val="00067C5D"/>
    <w:rsid w:val="00067DE8"/>
    <w:rsid w:val="00067E5F"/>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87BF6"/>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107"/>
    <w:rsid w:val="00094586"/>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D24"/>
    <w:rsid w:val="000A3FDE"/>
    <w:rsid w:val="000A5280"/>
    <w:rsid w:val="000A5697"/>
    <w:rsid w:val="000A5E72"/>
    <w:rsid w:val="000A6009"/>
    <w:rsid w:val="000A6063"/>
    <w:rsid w:val="000A60E1"/>
    <w:rsid w:val="000A6219"/>
    <w:rsid w:val="000A639C"/>
    <w:rsid w:val="000A6645"/>
    <w:rsid w:val="000A6F19"/>
    <w:rsid w:val="000A70FF"/>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C8C"/>
    <w:rsid w:val="000B7E31"/>
    <w:rsid w:val="000C0819"/>
    <w:rsid w:val="000C0ABC"/>
    <w:rsid w:val="000C0D13"/>
    <w:rsid w:val="000C128A"/>
    <w:rsid w:val="000C1293"/>
    <w:rsid w:val="000C13B9"/>
    <w:rsid w:val="000C1811"/>
    <w:rsid w:val="000C189D"/>
    <w:rsid w:val="000C1A7B"/>
    <w:rsid w:val="000C1BF4"/>
    <w:rsid w:val="000C1CF3"/>
    <w:rsid w:val="000C281A"/>
    <w:rsid w:val="000C2824"/>
    <w:rsid w:val="000C2CAB"/>
    <w:rsid w:val="000C3002"/>
    <w:rsid w:val="000C3718"/>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E7"/>
    <w:rsid w:val="000D06FA"/>
    <w:rsid w:val="000D08A4"/>
    <w:rsid w:val="000D09A4"/>
    <w:rsid w:val="000D0A5C"/>
    <w:rsid w:val="000D0F6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6EC"/>
    <w:rsid w:val="000D5D79"/>
    <w:rsid w:val="000D6DBA"/>
    <w:rsid w:val="000D6E3E"/>
    <w:rsid w:val="000D6EEE"/>
    <w:rsid w:val="000D6F8F"/>
    <w:rsid w:val="000D70A3"/>
    <w:rsid w:val="000D7890"/>
    <w:rsid w:val="000D79DE"/>
    <w:rsid w:val="000E08BF"/>
    <w:rsid w:val="000E09FC"/>
    <w:rsid w:val="000E0A44"/>
    <w:rsid w:val="000E0A52"/>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4FA8"/>
    <w:rsid w:val="000E584D"/>
    <w:rsid w:val="000E59DF"/>
    <w:rsid w:val="000E5AB7"/>
    <w:rsid w:val="000E6034"/>
    <w:rsid w:val="000E6A9D"/>
    <w:rsid w:val="000E73B0"/>
    <w:rsid w:val="000E7877"/>
    <w:rsid w:val="000F0344"/>
    <w:rsid w:val="000F0BA5"/>
    <w:rsid w:val="000F0C20"/>
    <w:rsid w:val="000F13E5"/>
    <w:rsid w:val="000F2692"/>
    <w:rsid w:val="000F27E3"/>
    <w:rsid w:val="000F28E5"/>
    <w:rsid w:val="000F2A13"/>
    <w:rsid w:val="000F35DE"/>
    <w:rsid w:val="000F39D9"/>
    <w:rsid w:val="000F3B57"/>
    <w:rsid w:val="000F3C05"/>
    <w:rsid w:val="000F3E4F"/>
    <w:rsid w:val="000F3F04"/>
    <w:rsid w:val="000F4234"/>
    <w:rsid w:val="000F4824"/>
    <w:rsid w:val="000F4956"/>
    <w:rsid w:val="000F4E78"/>
    <w:rsid w:val="000F5F92"/>
    <w:rsid w:val="000F61C1"/>
    <w:rsid w:val="000F631E"/>
    <w:rsid w:val="000F66D5"/>
    <w:rsid w:val="000F6716"/>
    <w:rsid w:val="000F749C"/>
    <w:rsid w:val="000F7513"/>
    <w:rsid w:val="000F79E5"/>
    <w:rsid w:val="000F7BBE"/>
    <w:rsid w:val="000F7BC6"/>
    <w:rsid w:val="00100023"/>
    <w:rsid w:val="00100128"/>
    <w:rsid w:val="001004EC"/>
    <w:rsid w:val="00100599"/>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0758C"/>
    <w:rsid w:val="0010767C"/>
    <w:rsid w:val="00110542"/>
    <w:rsid w:val="001109ED"/>
    <w:rsid w:val="00110B99"/>
    <w:rsid w:val="00110DC3"/>
    <w:rsid w:val="0011107B"/>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D78"/>
    <w:rsid w:val="0011779C"/>
    <w:rsid w:val="00117967"/>
    <w:rsid w:val="00117AE7"/>
    <w:rsid w:val="00120867"/>
    <w:rsid w:val="00120B58"/>
    <w:rsid w:val="00120E7C"/>
    <w:rsid w:val="00120F15"/>
    <w:rsid w:val="001214DD"/>
    <w:rsid w:val="001221CB"/>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12B"/>
    <w:rsid w:val="001275CA"/>
    <w:rsid w:val="00127BE0"/>
    <w:rsid w:val="00130463"/>
    <w:rsid w:val="0013051A"/>
    <w:rsid w:val="00130BCB"/>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60A"/>
    <w:rsid w:val="00141BA2"/>
    <w:rsid w:val="00141E19"/>
    <w:rsid w:val="00141F3F"/>
    <w:rsid w:val="0014223B"/>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E9"/>
    <w:rsid w:val="00145C9E"/>
    <w:rsid w:val="00145D7B"/>
    <w:rsid w:val="00146179"/>
    <w:rsid w:val="00146193"/>
    <w:rsid w:val="00146796"/>
    <w:rsid w:val="00147141"/>
    <w:rsid w:val="00147877"/>
    <w:rsid w:val="001479BD"/>
    <w:rsid w:val="00147D69"/>
    <w:rsid w:val="00150894"/>
    <w:rsid w:val="00150D1B"/>
    <w:rsid w:val="00150EAB"/>
    <w:rsid w:val="001512EB"/>
    <w:rsid w:val="00151338"/>
    <w:rsid w:val="00151E12"/>
    <w:rsid w:val="00152113"/>
    <w:rsid w:val="00152B3E"/>
    <w:rsid w:val="00152D7B"/>
    <w:rsid w:val="00152F18"/>
    <w:rsid w:val="0015334A"/>
    <w:rsid w:val="001534BC"/>
    <w:rsid w:val="001534C9"/>
    <w:rsid w:val="001535AF"/>
    <w:rsid w:val="0015378A"/>
    <w:rsid w:val="0015392D"/>
    <w:rsid w:val="0015394B"/>
    <w:rsid w:val="00153A85"/>
    <w:rsid w:val="00153D5D"/>
    <w:rsid w:val="0015447A"/>
    <w:rsid w:val="00154A9D"/>
    <w:rsid w:val="00154D88"/>
    <w:rsid w:val="001553F1"/>
    <w:rsid w:val="001557FD"/>
    <w:rsid w:val="00155A5B"/>
    <w:rsid w:val="00155B4F"/>
    <w:rsid w:val="00155FB2"/>
    <w:rsid w:val="00155FDF"/>
    <w:rsid w:val="001563FB"/>
    <w:rsid w:val="00156AD0"/>
    <w:rsid w:val="00157006"/>
    <w:rsid w:val="001573A6"/>
    <w:rsid w:val="00157884"/>
    <w:rsid w:val="001578F0"/>
    <w:rsid w:val="00157AA3"/>
    <w:rsid w:val="00157FE4"/>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1963"/>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330"/>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25EF"/>
    <w:rsid w:val="00192722"/>
    <w:rsid w:val="00192AB9"/>
    <w:rsid w:val="0019317F"/>
    <w:rsid w:val="0019330A"/>
    <w:rsid w:val="00193520"/>
    <w:rsid w:val="00193967"/>
    <w:rsid w:val="00193F4F"/>
    <w:rsid w:val="00194358"/>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06"/>
    <w:rsid w:val="001B37A6"/>
    <w:rsid w:val="001B37FB"/>
    <w:rsid w:val="001B4124"/>
    <w:rsid w:val="001B41CF"/>
    <w:rsid w:val="001B468B"/>
    <w:rsid w:val="001B4B22"/>
    <w:rsid w:val="001B4BFF"/>
    <w:rsid w:val="001B506D"/>
    <w:rsid w:val="001B50AE"/>
    <w:rsid w:val="001B50F7"/>
    <w:rsid w:val="001B64C3"/>
    <w:rsid w:val="001B6628"/>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515"/>
    <w:rsid w:val="001C7A49"/>
    <w:rsid w:val="001C7C3A"/>
    <w:rsid w:val="001C7E34"/>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EDE"/>
    <w:rsid w:val="001D6F96"/>
    <w:rsid w:val="001D767B"/>
    <w:rsid w:val="001D7AFC"/>
    <w:rsid w:val="001D7C59"/>
    <w:rsid w:val="001D7E26"/>
    <w:rsid w:val="001D7E62"/>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3FF"/>
    <w:rsid w:val="001E3470"/>
    <w:rsid w:val="001E34B7"/>
    <w:rsid w:val="001E3763"/>
    <w:rsid w:val="001E3CBB"/>
    <w:rsid w:val="001E4474"/>
    <w:rsid w:val="001E4613"/>
    <w:rsid w:val="001E4642"/>
    <w:rsid w:val="001E5B05"/>
    <w:rsid w:val="001E5B41"/>
    <w:rsid w:val="001E6042"/>
    <w:rsid w:val="001E671A"/>
    <w:rsid w:val="001E6E36"/>
    <w:rsid w:val="001E763C"/>
    <w:rsid w:val="001E7E2A"/>
    <w:rsid w:val="001E7ED7"/>
    <w:rsid w:val="001F00AB"/>
    <w:rsid w:val="001F02B5"/>
    <w:rsid w:val="001F03DC"/>
    <w:rsid w:val="001F0591"/>
    <w:rsid w:val="001F0681"/>
    <w:rsid w:val="001F07B9"/>
    <w:rsid w:val="001F081F"/>
    <w:rsid w:val="001F0958"/>
    <w:rsid w:val="001F0BF5"/>
    <w:rsid w:val="001F0CB9"/>
    <w:rsid w:val="001F0D47"/>
    <w:rsid w:val="001F0FEE"/>
    <w:rsid w:val="001F1685"/>
    <w:rsid w:val="001F1740"/>
    <w:rsid w:val="001F17B5"/>
    <w:rsid w:val="001F26B9"/>
    <w:rsid w:val="001F28A8"/>
    <w:rsid w:val="001F37E5"/>
    <w:rsid w:val="001F3F2F"/>
    <w:rsid w:val="001F42A3"/>
    <w:rsid w:val="001F4721"/>
    <w:rsid w:val="001F49DB"/>
    <w:rsid w:val="001F4C9C"/>
    <w:rsid w:val="001F5093"/>
    <w:rsid w:val="001F52BC"/>
    <w:rsid w:val="001F5676"/>
    <w:rsid w:val="001F5920"/>
    <w:rsid w:val="001F598B"/>
    <w:rsid w:val="001F5DC8"/>
    <w:rsid w:val="001F66F8"/>
    <w:rsid w:val="001F6887"/>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B1E"/>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D5"/>
    <w:rsid w:val="00211B1C"/>
    <w:rsid w:val="00211BD9"/>
    <w:rsid w:val="00211CC0"/>
    <w:rsid w:val="00211F38"/>
    <w:rsid w:val="002124F5"/>
    <w:rsid w:val="00212993"/>
    <w:rsid w:val="00212E9B"/>
    <w:rsid w:val="00213728"/>
    <w:rsid w:val="00213C0E"/>
    <w:rsid w:val="00213E9B"/>
    <w:rsid w:val="00214118"/>
    <w:rsid w:val="002141AC"/>
    <w:rsid w:val="00214223"/>
    <w:rsid w:val="002149EF"/>
    <w:rsid w:val="0021521D"/>
    <w:rsid w:val="00215C44"/>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5C92"/>
    <w:rsid w:val="00225E3D"/>
    <w:rsid w:val="00225F37"/>
    <w:rsid w:val="00226256"/>
    <w:rsid w:val="002264B9"/>
    <w:rsid w:val="0022731E"/>
    <w:rsid w:val="00227341"/>
    <w:rsid w:val="0023063B"/>
    <w:rsid w:val="002309AA"/>
    <w:rsid w:val="002313A9"/>
    <w:rsid w:val="00232FAB"/>
    <w:rsid w:val="00232FDD"/>
    <w:rsid w:val="00233152"/>
    <w:rsid w:val="0023341D"/>
    <w:rsid w:val="00233DC1"/>
    <w:rsid w:val="00233F0A"/>
    <w:rsid w:val="0023471E"/>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5A6"/>
    <w:rsid w:val="0024021B"/>
    <w:rsid w:val="00240A83"/>
    <w:rsid w:val="00240E9C"/>
    <w:rsid w:val="00241412"/>
    <w:rsid w:val="00241BD2"/>
    <w:rsid w:val="00242425"/>
    <w:rsid w:val="002427A6"/>
    <w:rsid w:val="00242A54"/>
    <w:rsid w:val="00242E18"/>
    <w:rsid w:val="00243020"/>
    <w:rsid w:val="00243238"/>
    <w:rsid w:val="00243BC4"/>
    <w:rsid w:val="00243BDF"/>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70BC1"/>
    <w:rsid w:val="002719AE"/>
    <w:rsid w:val="00271A6A"/>
    <w:rsid w:val="00271AAA"/>
    <w:rsid w:val="00271D64"/>
    <w:rsid w:val="0027244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B"/>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6F0"/>
    <w:rsid w:val="00287B61"/>
    <w:rsid w:val="00290088"/>
    <w:rsid w:val="0029042C"/>
    <w:rsid w:val="00290481"/>
    <w:rsid w:val="00291211"/>
    <w:rsid w:val="0029127F"/>
    <w:rsid w:val="00291963"/>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331B"/>
    <w:rsid w:val="002A3368"/>
    <w:rsid w:val="002A3535"/>
    <w:rsid w:val="002A35DA"/>
    <w:rsid w:val="002A41CB"/>
    <w:rsid w:val="002A50EA"/>
    <w:rsid w:val="002A515C"/>
    <w:rsid w:val="002A5251"/>
    <w:rsid w:val="002A5505"/>
    <w:rsid w:val="002A57F4"/>
    <w:rsid w:val="002A5BC5"/>
    <w:rsid w:val="002A6064"/>
    <w:rsid w:val="002A62B7"/>
    <w:rsid w:val="002A641F"/>
    <w:rsid w:val="002A6BBD"/>
    <w:rsid w:val="002A6E14"/>
    <w:rsid w:val="002A6E4A"/>
    <w:rsid w:val="002A6E9E"/>
    <w:rsid w:val="002A6F29"/>
    <w:rsid w:val="002A76A6"/>
    <w:rsid w:val="002A7D8A"/>
    <w:rsid w:val="002A7FFD"/>
    <w:rsid w:val="002B098C"/>
    <w:rsid w:val="002B0A59"/>
    <w:rsid w:val="002B0D55"/>
    <w:rsid w:val="002B19A9"/>
    <w:rsid w:val="002B19E3"/>
    <w:rsid w:val="002B22C4"/>
    <w:rsid w:val="002B265B"/>
    <w:rsid w:val="002B2AB8"/>
    <w:rsid w:val="002B32D6"/>
    <w:rsid w:val="002B3B4A"/>
    <w:rsid w:val="002B4A6A"/>
    <w:rsid w:val="002B514C"/>
    <w:rsid w:val="002B5AEE"/>
    <w:rsid w:val="002B5FE7"/>
    <w:rsid w:val="002B698A"/>
    <w:rsid w:val="002B6A97"/>
    <w:rsid w:val="002B702B"/>
    <w:rsid w:val="002B7140"/>
    <w:rsid w:val="002B77EA"/>
    <w:rsid w:val="002B79DB"/>
    <w:rsid w:val="002B7A2C"/>
    <w:rsid w:val="002B7C55"/>
    <w:rsid w:val="002C04E0"/>
    <w:rsid w:val="002C0815"/>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55C"/>
    <w:rsid w:val="002C7643"/>
    <w:rsid w:val="002C76DF"/>
    <w:rsid w:val="002C7782"/>
    <w:rsid w:val="002C7E2C"/>
    <w:rsid w:val="002D0644"/>
    <w:rsid w:val="002D0B1B"/>
    <w:rsid w:val="002D1F14"/>
    <w:rsid w:val="002D21CA"/>
    <w:rsid w:val="002D2B19"/>
    <w:rsid w:val="002D3065"/>
    <w:rsid w:val="002D3077"/>
    <w:rsid w:val="002D365B"/>
    <w:rsid w:val="002D3BBE"/>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9C8"/>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259"/>
    <w:rsid w:val="0030035D"/>
    <w:rsid w:val="0030146F"/>
    <w:rsid w:val="00301A66"/>
    <w:rsid w:val="00301AEC"/>
    <w:rsid w:val="0030220F"/>
    <w:rsid w:val="003028D1"/>
    <w:rsid w:val="00302E45"/>
    <w:rsid w:val="00302FE7"/>
    <w:rsid w:val="00303308"/>
    <w:rsid w:val="003036D1"/>
    <w:rsid w:val="003038C8"/>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85C"/>
    <w:rsid w:val="00315B26"/>
    <w:rsid w:val="00316210"/>
    <w:rsid w:val="00316296"/>
    <w:rsid w:val="003163EC"/>
    <w:rsid w:val="003163F4"/>
    <w:rsid w:val="00316662"/>
    <w:rsid w:val="00316BD6"/>
    <w:rsid w:val="003172E7"/>
    <w:rsid w:val="00317AB7"/>
    <w:rsid w:val="00317C1E"/>
    <w:rsid w:val="00317DF1"/>
    <w:rsid w:val="00317DF8"/>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57B"/>
    <w:rsid w:val="0032582B"/>
    <w:rsid w:val="003259DF"/>
    <w:rsid w:val="00325B05"/>
    <w:rsid w:val="00325F68"/>
    <w:rsid w:val="003264C9"/>
    <w:rsid w:val="00326A61"/>
    <w:rsid w:val="003271EA"/>
    <w:rsid w:val="00327452"/>
    <w:rsid w:val="00327762"/>
    <w:rsid w:val="003277F2"/>
    <w:rsid w:val="00330256"/>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2FD"/>
    <w:rsid w:val="00345300"/>
    <w:rsid w:val="00345327"/>
    <w:rsid w:val="003453D2"/>
    <w:rsid w:val="003453F1"/>
    <w:rsid w:val="00345B70"/>
    <w:rsid w:val="00345C2D"/>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EC7"/>
    <w:rsid w:val="00356EDB"/>
    <w:rsid w:val="00356F14"/>
    <w:rsid w:val="00357184"/>
    <w:rsid w:val="0035728E"/>
    <w:rsid w:val="00357572"/>
    <w:rsid w:val="003575B6"/>
    <w:rsid w:val="003579F1"/>
    <w:rsid w:val="00357CDB"/>
    <w:rsid w:val="00357DF1"/>
    <w:rsid w:val="00357EE1"/>
    <w:rsid w:val="003605F8"/>
    <w:rsid w:val="00360DA0"/>
    <w:rsid w:val="00361731"/>
    <w:rsid w:val="003620A7"/>
    <w:rsid w:val="0036226A"/>
    <w:rsid w:val="00362681"/>
    <w:rsid w:val="00362A7E"/>
    <w:rsid w:val="00362EB2"/>
    <w:rsid w:val="0036314D"/>
    <w:rsid w:val="00363324"/>
    <w:rsid w:val="003634F6"/>
    <w:rsid w:val="00363823"/>
    <w:rsid w:val="00364192"/>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1BB"/>
    <w:rsid w:val="0037236A"/>
    <w:rsid w:val="00372898"/>
    <w:rsid w:val="00372B64"/>
    <w:rsid w:val="00372BE7"/>
    <w:rsid w:val="00373DBA"/>
    <w:rsid w:val="00373EE6"/>
    <w:rsid w:val="003741E7"/>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3054"/>
    <w:rsid w:val="003834A7"/>
    <w:rsid w:val="003843A9"/>
    <w:rsid w:val="00385143"/>
    <w:rsid w:val="0038584E"/>
    <w:rsid w:val="003858A3"/>
    <w:rsid w:val="00385C20"/>
    <w:rsid w:val="00385DD6"/>
    <w:rsid w:val="00386FB2"/>
    <w:rsid w:val="00387041"/>
    <w:rsid w:val="00387592"/>
    <w:rsid w:val="00387D26"/>
    <w:rsid w:val="00387EB4"/>
    <w:rsid w:val="003901DE"/>
    <w:rsid w:val="003903DC"/>
    <w:rsid w:val="00390F4C"/>
    <w:rsid w:val="00391652"/>
    <w:rsid w:val="0039197A"/>
    <w:rsid w:val="00391DFF"/>
    <w:rsid w:val="00391E24"/>
    <w:rsid w:val="00392536"/>
    <w:rsid w:val="0039293C"/>
    <w:rsid w:val="00392B39"/>
    <w:rsid w:val="00393BEA"/>
    <w:rsid w:val="00393C5E"/>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31E"/>
    <w:rsid w:val="003A6467"/>
    <w:rsid w:val="003A676A"/>
    <w:rsid w:val="003A6D0E"/>
    <w:rsid w:val="003A6E83"/>
    <w:rsid w:val="003A7A39"/>
    <w:rsid w:val="003A7C1D"/>
    <w:rsid w:val="003B0244"/>
    <w:rsid w:val="003B082B"/>
    <w:rsid w:val="003B0E22"/>
    <w:rsid w:val="003B1C2C"/>
    <w:rsid w:val="003B245F"/>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6A41"/>
    <w:rsid w:val="003C77E9"/>
    <w:rsid w:val="003C78D1"/>
    <w:rsid w:val="003C7ABE"/>
    <w:rsid w:val="003D068E"/>
    <w:rsid w:val="003D078B"/>
    <w:rsid w:val="003D0930"/>
    <w:rsid w:val="003D0BDB"/>
    <w:rsid w:val="003D1145"/>
    <w:rsid w:val="003D114B"/>
    <w:rsid w:val="003D1282"/>
    <w:rsid w:val="003D1309"/>
    <w:rsid w:val="003D15D0"/>
    <w:rsid w:val="003D1BA7"/>
    <w:rsid w:val="003D1FAF"/>
    <w:rsid w:val="003D2078"/>
    <w:rsid w:val="003D2C99"/>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1526"/>
    <w:rsid w:val="003E162A"/>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6BB4"/>
    <w:rsid w:val="003E712F"/>
    <w:rsid w:val="003E7FB5"/>
    <w:rsid w:val="003F04B1"/>
    <w:rsid w:val="003F060B"/>
    <w:rsid w:val="003F08B5"/>
    <w:rsid w:val="003F0A02"/>
    <w:rsid w:val="003F0D86"/>
    <w:rsid w:val="003F0FCB"/>
    <w:rsid w:val="003F1A42"/>
    <w:rsid w:val="003F2E1A"/>
    <w:rsid w:val="003F30E4"/>
    <w:rsid w:val="003F31AB"/>
    <w:rsid w:val="003F3BD9"/>
    <w:rsid w:val="003F4014"/>
    <w:rsid w:val="003F4317"/>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473"/>
    <w:rsid w:val="0041195E"/>
    <w:rsid w:val="00412273"/>
    <w:rsid w:val="00412F33"/>
    <w:rsid w:val="0041320B"/>
    <w:rsid w:val="00413C58"/>
    <w:rsid w:val="004143AC"/>
    <w:rsid w:val="004143B5"/>
    <w:rsid w:val="004144C1"/>
    <w:rsid w:val="00414E04"/>
    <w:rsid w:val="00414E9D"/>
    <w:rsid w:val="00414F18"/>
    <w:rsid w:val="00415056"/>
    <w:rsid w:val="0041527F"/>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0D"/>
    <w:rsid w:val="00424130"/>
    <w:rsid w:val="0042433F"/>
    <w:rsid w:val="0042461A"/>
    <w:rsid w:val="00424CF0"/>
    <w:rsid w:val="004255C1"/>
    <w:rsid w:val="004257A8"/>
    <w:rsid w:val="004257EB"/>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C61"/>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33D"/>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984"/>
    <w:rsid w:val="004666CC"/>
    <w:rsid w:val="00466BD5"/>
    <w:rsid w:val="00466ECB"/>
    <w:rsid w:val="00466F1A"/>
    <w:rsid w:val="004670D2"/>
    <w:rsid w:val="0046729E"/>
    <w:rsid w:val="004672F9"/>
    <w:rsid w:val="0046788D"/>
    <w:rsid w:val="00467C05"/>
    <w:rsid w:val="00467EAF"/>
    <w:rsid w:val="00467F1D"/>
    <w:rsid w:val="00467F5D"/>
    <w:rsid w:val="00467FD0"/>
    <w:rsid w:val="00470A55"/>
    <w:rsid w:val="00470AE9"/>
    <w:rsid w:val="00470B2E"/>
    <w:rsid w:val="00470BF8"/>
    <w:rsid w:val="00470D2F"/>
    <w:rsid w:val="0047154C"/>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92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26AE"/>
    <w:rsid w:val="004929C5"/>
    <w:rsid w:val="0049317B"/>
    <w:rsid w:val="0049320B"/>
    <w:rsid w:val="00493264"/>
    <w:rsid w:val="004933FC"/>
    <w:rsid w:val="00493568"/>
    <w:rsid w:val="004938CD"/>
    <w:rsid w:val="00493A7E"/>
    <w:rsid w:val="00493C0B"/>
    <w:rsid w:val="00493C28"/>
    <w:rsid w:val="00493E91"/>
    <w:rsid w:val="00493FB8"/>
    <w:rsid w:val="004940B5"/>
    <w:rsid w:val="00494523"/>
    <w:rsid w:val="004946C2"/>
    <w:rsid w:val="004955C3"/>
    <w:rsid w:val="00495750"/>
    <w:rsid w:val="00496AD1"/>
    <w:rsid w:val="00497337"/>
    <w:rsid w:val="00497365"/>
    <w:rsid w:val="004A03F1"/>
    <w:rsid w:val="004A0956"/>
    <w:rsid w:val="004A11BA"/>
    <w:rsid w:val="004A12A5"/>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5E89"/>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D0E"/>
    <w:rsid w:val="004C3EDE"/>
    <w:rsid w:val="004C3F88"/>
    <w:rsid w:val="004C4437"/>
    <w:rsid w:val="004C4855"/>
    <w:rsid w:val="004C486B"/>
    <w:rsid w:val="004C4C7B"/>
    <w:rsid w:val="004C4F6F"/>
    <w:rsid w:val="004C5836"/>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0EC9"/>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6F9"/>
    <w:rsid w:val="004F49A5"/>
    <w:rsid w:val="004F4AA2"/>
    <w:rsid w:val="004F4CC7"/>
    <w:rsid w:val="004F4DD2"/>
    <w:rsid w:val="004F5299"/>
    <w:rsid w:val="004F544C"/>
    <w:rsid w:val="004F5C0E"/>
    <w:rsid w:val="004F6536"/>
    <w:rsid w:val="004F67DE"/>
    <w:rsid w:val="004F6ABC"/>
    <w:rsid w:val="004F6B4D"/>
    <w:rsid w:val="004F6E21"/>
    <w:rsid w:val="004F6E9F"/>
    <w:rsid w:val="004F7721"/>
    <w:rsid w:val="004F792E"/>
    <w:rsid w:val="004F7B6D"/>
    <w:rsid w:val="00500182"/>
    <w:rsid w:val="00500D11"/>
    <w:rsid w:val="00500E18"/>
    <w:rsid w:val="0050162A"/>
    <w:rsid w:val="00501929"/>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2F4D"/>
    <w:rsid w:val="00513259"/>
    <w:rsid w:val="00513D20"/>
    <w:rsid w:val="00514066"/>
    <w:rsid w:val="0051498F"/>
    <w:rsid w:val="00514B4E"/>
    <w:rsid w:val="0051544B"/>
    <w:rsid w:val="00516696"/>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F5"/>
    <w:rsid w:val="00524C45"/>
    <w:rsid w:val="00524C62"/>
    <w:rsid w:val="00525060"/>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3B6"/>
    <w:rsid w:val="0053142E"/>
    <w:rsid w:val="00531602"/>
    <w:rsid w:val="00531CBC"/>
    <w:rsid w:val="00531E81"/>
    <w:rsid w:val="00531EE4"/>
    <w:rsid w:val="005324E8"/>
    <w:rsid w:val="005329E9"/>
    <w:rsid w:val="00532C67"/>
    <w:rsid w:val="00532F05"/>
    <w:rsid w:val="005330C5"/>
    <w:rsid w:val="0053365B"/>
    <w:rsid w:val="00533E09"/>
    <w:rsid w:val="00533E81"/>
    <w:rsid w:val="00533EAD"/>
    <w:rsid w:val="005342EA"/>
    <w:rsid w:val="00534882"/>
    <w:rsid w:val="005348DF"/>
    <w:rsid w:val="005348F7"/>
    <w:rsid w:val="00534B40"/>
    <w:rsid w:val="0053503C"/>
    <w:rsid w:val="00535156"/>
    <w:rsid w:val="00536977"/>
    <w:rsid w:val="00536F51"/>
    <w:rsid w:val="00537582"/>
    <w:rsid w:val="00537AF4"/>
    <w:rsid w:val="00537FC9"/>
    <w:rsid w:val="00540A32"/>
    <w:rsid w:val="00541027"/>
    <w:rsid w:val="00541535"/>
    <w:rsid w:val="00541A17"/>
    <w:rsid w:val="00541E32"/>
    <w:rsid w:val="00541E98"/>
    <w:rsid w:val="005426F4"/>
    <w:rsid w:val="00542726"/>
    <w:rsid w:val="005429BE"/>
    <w:rsid w:val="00542AA4"/>
    <w:rsid w:val="00542E6A"/>
    <w:rsid w:val="00543385"/>
    <w:rsid w:val="005433AA"/>
    <w:rsid w:val="00543A62"/>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4217"/>
    <w:rsid w:val="00554630"/>
    <w:rsid w:val="0055470A"/>
    <w:rsid w:val="005549C4"/>
    <w:rsid w:val="005549D8"/>
    <w:rsid w:val="00554D66"/>
    <w:rsid w:val="0055512D"/>
    <w:rsid w:val="00555A41"/>
    <w:rsid w:val="00555AE5"/>
    <w:rsid w:val="00555CCF"/>
    <w:rsid w:val="00555D15"/>
    <w:rsid w:val="00555EDF"/>
    <w:rsid w:val="005560AB"/>
    <w:rsid w:val="00556131"/>
    <w:rsid w:val="00556E08"/>
    <w:rsid w:val="00556F3C"/>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230"/>
    <w:rsid w:val="0057032E"/>
    <w:rsid w:val="00570E6B"/>
    <w:rsid w:val="0057146A"/>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C4D"/>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D1B"/>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D23"/>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7F5"/>
    <w:rsid w:val="005A6ABE"/>
    <w:rsid w:val="005B049C"/>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903"/>
    <w:rsid w:val="005C0F69"/>
    <w:rsid w:val="005C1403"/>
    <w:rsid w:val="005C15F1"/>
    <w:rsid w:val="005C168A"/>
    <w:rsid w:val="005C18B1"/>
    <w:rsid w:val="005C1BF3"/>
    <w:rsid w:val="005C1C50"/>
    <w:rsid w:val="005C1F19"/>
    <w:rsid w:val="005C1F7C"/>
    <w:rsid w:val="005C20C8"/>
    <w:rsid w:val="005C2202"/>
    <w:rsid w:val="005C2443"/>
    <w:rsid w:val="005C249B"/>
    <w:rsid w:val="005C2BC6"/>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2251"/>
    <w:rsid w:val="005D26EF"/>
    <w:rsid w:val="005D2CB6"/>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115"/>
    <w:rsid w:val="005E338E"/>
    <w:rsid w:val="005E3C56"/>
    <w:rsid w:val="005E3CE0"/>
    <w:rsid w:val="005E40E5"/>
    <w:rsid w:val="005E41E5"/>
    <w:rsid w:val="005E460A"/>
    <w:rsid w:val="005E4701"/>
    <w:rsid w:val="005E55EE"/>
    <w:rsid w:val="005E563C"/>
    <w:rsid w:val="005E59E0"/>
    <w:rsid w:val="005E5EA2"/>
    <w:rsid w:val="005E6828"/>
    <w:rsid w:val="005E73F0"/>
    <w:rsid w:val="005E74A9"/>
    <w:rsid w:val="005E75AB"/>
    <w:rsid w:val="005E7BEA"/>
    <w:rsid w:val="005F0248"/>
    <w:rsid w:val="005F0443"/>
    <w:rsid w:val="005F1036"/>
    <w:rsid w:val="005F181B"/>
    <w:rsid w:val="005F1B55"/>
    <w:rsid w:val="005F1D31"/>
    <w:rsid w:val="005F26A2"/>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40C"/>
    <w:rsid w:val="005F7CD0"/>
    <w:rsid w:val="00600072"/>
    <w:rsid w:val="00600374"/>
    <w:rsid w:val="00600444"/>
    <w:rsid w:val="00600EFF"/>
    <w:rsid w:val="00601876"/>
    <w:rsid w:val="00601963"/>
    <w:rsid w:val="006019A2"/>
    <w:rsid w:val="00601B65"/>
    <w:rsid w:val="00601F3D"/>
    <w:rsid w:val="006025F7"/>
    <w:rsid w:val="00602608"/>
    <w:rsid w:val="0060297F"/>
    <w:rsid w:val="00602BAF"/>
    <w:rsid w:val="006034AE"/>
    <w:rsid w:val="00603658"/>
    <w:rsid w:val="00603805"/>
    <w:rsid w:val="00603AE0"/>
    <w:rsid w:val="00603AEA"/>
    <w:rsid w:val="0060429E"/>
    <w:rsid w:val="006042EC"/>
    <w:rsid w:val="006042F6"/>
    <w:rsid w:val="00604C7C"/>
    <w:rsid w:val="006050C2"/>
    <w:rsid w:val="006054B5"/>
    <w:rsid w:val="006059F4"/>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D5F"/>
    <w:rsid w:val="00611DDB"/>
    <w:rsid w:val="0061248A"/>
    <w:rsid w:val="00612741"/>
    <w:rsid w:val="006128D2"/>
    <w:rsid w:val="00613388"/>
    <w:rsid w:val="00613583"/>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15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04BE"/>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3F"/>
    <w:rsid w:val="00640669"/>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650"/>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5586"/>
    <w:rsid w:val="00655D1A"/>
    <w:rsid w:val="00655DB8"/>
    <w:rsid w:val="00655E28"/>
    <w:rsid w:val="00655E72"/>
    <w:rsid w:val="006563C4"/>
    <w:rsid w:val="006563E6"/>
    <w:rsid w:val="0065653D"/>
    <w:rsid w:val="0065727D"/>
    <w:rsid w:val="006573A8"/>
    <w:rsid w:val="00657F13"/>
    <w:rsid w:val="00660352"/>
    <w:rsid w:val="0066047E"/>
    <w:rsid w:val="00660480"/>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3D4E"/>
    <w:rsid w:val="006645DF"/>
    <w:rsid w:val="00664C8B"/>
    <w:rsid w:val="0066596D"/>
    <w:rsid w:val="00665C6C"/>
    <w:rsid w:val="0066601B"/>
    <w:rsid w:val="00666172"/>
    <w:rsid w:val="006662D8"/>
    <w:rsid w:val="0066645F"/>
    <w:rsid w:val="00666BFC"/>
    <w:rsid w:val="0066749A"/>
    <w:rsid w:val="006674A3"/>
    <w:rsid w:val="00670020"/>
    <w:rsid w:val="00670112"/>
    <w:rsid w:val="006703BD"/>
    <w:rsid w:val="006703D7"/>
    <w:rsid w:val="00670522"/>
    <w:rsid w:val="0067102A"/>
    <w:rsid w:val="00671463"/>
    <w:rsid w:val="006720AE"/>
    <w:rsid w:val="00672674"/>
    <w:rsid w:val="00672832"/>
    <w:rsid w:val="00672A1D"/>
    <w:rsid w:val="00673782"/>
    <w:rsid w:val="00673A83"/>
    <w:rsid w:val="00673F90"/>
    <w:rsid w:val="006742D4"/>
    <w:rsid w:val="00674C47"/>
    <w:rsid w:val="00675153"/>
    <w:rsid w:val="006754AD"/>
    <w:rsid w:val="00675E3F"/>
    <w:rsid w:val="0067616C"/>
    <w:rsid w:val="00676399"/>
    <w:rsid w:val="006766F9"/>
    <w:rsid w:val="00676CAD"/>
    <w:rsid w:val="00676FD3"/>
    <w:rsid w:val="00677489"/>
    <w:rsid w:val="00677757"/>
    <w:rsid w:val="00677A18"/>
    <w:rsid w:val="00677F42"/>
    <w:rsid w:val="00680628"/>
    <w:rsid w:val="0068094D"/>
    <w:rsid w:val="00680990"/>
    <w:rsid w:val="00681B4F"/>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97F0F"/>
    <w:rsid w:val="006A001F"/>
    <w:rsid w:val="006A07A3"/>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0E"/>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D60"/>
    <w:rsid w:val="006B6E7D"/>
    <w:rsid w:val="006B7675"/>
    <w:rsid w:val="006B7AF6"/>
    <w:rsid w:val="006B7EEF"/>
    <w:rsid w:val="006C0074"/>
    <w:rsid w:val="006C016D"/>
    <w:rsid w:val="006C0B8E"/>
    <w:rsid w:val="006C0D30"/>
    <w:rsid w:val="006C15F9"/>
    <w:rsid w:val="006C1E2C"/>
    <w:rsid w:val="006C2904"/>
    <w:rsid w:val="006C2A40"/>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3E4"/>
    <w:rsid w:val="006D1D10"/>
    <w:rsid w:val="006D1E25"/>
    <w:rsid w:val="006D21EB"/>
    <w:rsid w:val="006D22DB"/>
    <w:rsid w:val="006D2614"/>
    <w:rsid w:val="006D2A55"/>
    <w:rsid w:val="006D2FF6"/>
    <w:rsid w:val="006D33E6"/>
    <w:rsid w:val="006D345B"/>
    <w:rsid w:val="006D41C1"/>
    <w:rsid w:val="006D4E0D"/>
    <w:rsid w:val="006D53D5"/>
    <w:rsid w:val="006D54CE"/>
    <w:rsid w:val="006D5664"/>
    <w:rsid w:val="006D5699"/>
    <w:rsid w:val="006D57F0"/>
    <w:rsid w:val="006D6A9E"/>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7C1"/>
    <w:rsid w:val="006E6CF6"/>
    <w:rsid w:val="006E73F7"/>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C42"/>
    <w:rsid w:val="006F4509"/>
    <w:rsid w:val="006F4B2F"/>
    <w:rsid w:val="006F4FCC"/>
    <w:rsid w:val="006F4FDD"/>
    <w:rsid w:val="006F553E"/>
    <w:rsid w:val="006F59A5"/>
    <w:rsid w:val="006F5CC4"/>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1D8"/>
    <w:rsid w:val="0071445D"/>
    <w:rsid w:val="00715428"/>
    <w:rsid w:val="00715C04"/>
    <w:rsid w:val="00715FE6"/>
    <w:rsid w:val="00716007"/>
    <w:rsid w:val="00716157"/>
    <w:rsid w:val="00716159"/>
    <w:rsid w:val="00716297"/>
    <w:rsid w:val="00717F08"/>
    <w:rsid w:val="00717FBB"/>
    <w:rsid w:val="00720171"/>
    <w:rsid w:val="00720485"/>
    <w:rsid w:val="00720576"/>
    <w:rsid w:val="00720C03"/>
    <w:rsid w:val="00720C70"/>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787D"/>
    <w:rsid w:val="00727A11"/>
    <w:rsid w:val="00727A90"/>
    <w:rsid w:val="00727F29"/>
    <w:rsid w:val="00730076"/>
    <w:rsid w:val="007307B8"/>
    <w:rsid w:val="0073097C"/>
    <w:rsid w:val="007314E5"/>
    <w:rsid w:val="0073156F"/>
    <w:rsid w:val="007315FF"/>
    <w:rsid w:val="00731608"/>
    <w:rsid w:val="0073196F"/>
    <w:rsid w:val="0073212A"/>
    <w:rsid w:val="007325EB"/>
    <w:rsid w:val="00732A5E"/>
    <w:rsid w:val="00732EC1"/>
    <w:rsid w:val="00732F6E"/>
    <w:rsid w:val="0073302B"/>
    <w:rsid w:val="0073316E"/>
    <w:rsid w:val="007331DF"/>
    <w:rsid w:val="00733CE9"/>
    <w:rsid w:val="007342B5"/>
    <w:rsid w:val="0073445C"/>
    <w:rsid w:val="00734516"/>
    <w:rsid w:val="00734DD0"/>
    <w:rsid w:val="00735138"/>
    <w:rsid w:val="00735FE7"/>
    <w:rsid w:val="00736440"/>
    <w:rsid w:val="00736A5F"/>
    <w:rsid w:val="007372D4"/>
    <w:rsid w:val="007376E3"/>
    <w:rsid w:val="00737DC9"/>
    <w:rsid w:val="007400D9"/>
    <w:rsid w:val="00740142"/>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4F02"/>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2537"/>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71D"/>
    <w:rsid w:val="007729BD"/>
    <w:rsid w:val="00772C16"/>
    <w:rsid w:val="00772E0E"/>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6CF3"/>
    <w:rsid w:val="00777562"/>
    <w:rsid w:val="00777733"/>
    <w:rsid w:val="00777A85"/>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90B7D"/>
    <w:rsid w:val="00790C41"/>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0D69"/>
    <w:rsid w:val="007B182E"/>
    <w:rsid w:val="007B1B8A"/>
    <w:rsid w:val="007B1F7F"/>
    <w:rsid w:val="007B2241"/>
    <w:rsid w:val="007B2273"/>
    <w:rsid w:val="007B255F"/>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6CE"/>
    <w:rsid w:val="007F2A16"/>
    <w:rsid w:val="007F2BCD"/>
    <w:rsid w:val="007F3327"/>
    <w:rsid w:val="007F3A2E"/>
    <w:rsid w:val="007F3C32"/>
    <w:rsid w:val="007F41CB"/>
    <w:rsid w:val="007F4E2E"/>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5FD"/>
    <w:rsid w:val="008076FB"/>
    <w:rsid w:val="00807974"/>
    <w:rsid w:val="00807A01"/>
    <w:rsid w:val="0081015F"/>
    <w:rsid w:val="00810173"/>
    <w:rsid w:val="008106BF"/>
    <w:rsid w:val="0081075F"/>
    <w:rsid w:val="00810D1D"/>
    <w:rsid w:val="008113D1"/>
    <w:rsid w:val="008119DD"/>
    <w:rsid w:val="00811AF0"/>
    <w:rsid w:val="00811E25"/>
    <w:rsid w:val="008123BD"/>
    <w:rsid w:val="008125E5"/>
    <w:rsid w:val="00812917"/>
    <w:rsid w:val="0081297D"/>
    <w:rsid w:val="00812B1D"/>
    <w:rsid w:val="00812B31"/>
    <w:rsid w:val="00812D00"/>
    <w:rsid w:val="0081318E"/>
    <w:rsid w:val="00813459"/>
    <w:rsid w:val="00813BE6"/>
    <w:rsid w:val="00813CA9"/>
    <w:rsid w:val="00813F85"/>
    <w:rsid w:val="00813F87"/>
    <w:rsid w:val="00814020"/>
    <w:rsid w:val="0081402B"/>
    <w:rsid w:val="008142F8"/>
    <w:rsid w:val="0081462D"/>
    <w:rsid w:val="00814B08"/>
    <w:rsid w:val="00814D0C"/>
    <w:rsid w:val="00814EA5"/>
    <w:rsid w:val="00815432"/>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D12"/>
    <w:rsid w:val="00824EA9"/>
    <w:rsid w:val="00825192"/>
    <w:rsid w:val="008258AF"/>
    <w:rsid w:val="00826444"/>
    <w:rsid w:val="00827161"/>
    <w:rsid w:val="00827A1C"/>
    <w:rsid w:val="0083019E"/>
    <w:rsid w:val="00830987"/>
    <w:rsid w:val="00830D39"/>
    <w:rsid w:val="00830E06"/>
    <w:rsid w:val="00830F1B"/>
    <w:rsid w:val="00830FA8"/>
    <w:rsid w:val="00831432"/>
    <w:rsid w:val="00831664"/>
    <w:rsid w:val="00831B03"/>
    <w:rsid w:val="00831D84"/>
    <w:rsid w:val="00831E30"/>
    <w:rsid w:val="00832278"/>
    <w:rsid w:val="008324BF"/>
    <w:rsid w:val="0083267C"/>
    <w:rsid w:val="00832707"/>
    <w:rsid w:val="0083274D"/>
    <w:rsid w:val="00832751"/>
    <w:rsid w:val="008333C8"/>
    <w:rsid w:val="00833557"/>
    <w:rsid w:val="008337C8"/>
    <w:rsid w:val="00833957"/>
    <w:rsid w:val="00833979"/>
    <w:rsid w:val="00833D55"/>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A3F"/>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4FB"/>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7F"/>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44CD"/>
    <w:rsid w:val="00884EC2"/>
    <w:rsid w:val="008851A7"/>
    <w:rsid w:val="00885690"/>
    <w:rsid w:val="00885768"/>
    <w:rsid w:val="00885C3F"/>
    <w:rsid w:val="008863E6"/>
    <w:rsid w:val="008863EF"/>
    <w:rsid w:val="00886654"/>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198"/>
    <w:rsid w:val="008915F8"/>
    <w:rsid w:val="00891612"/>
    <w:rsid w:val="00891BB8"/>
    <w:rsid w:val="00891F02"/>
    <w:rsid w:val="008929F5"/>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0B00"/>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C71"/>
    <w:rsid w:val="008A4D43"/>
    <w:rsid w:val="008A579A"/>
    <w:rsid w:val="008A57FC"/>
    <w:rsid w:val="008A58A9"/>
    <w:rsid w:val="008A5A57"/>
    <w:rsid w:val="008A5A75"/>
    <w:rsid w:val="008A60CD"/>
    <w:rsid w:val="008A62EF"/>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0B2C"/>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6E3"/>
    <w:rsid w:val="008B7D92"/>
    <w:rsid w:val="008B7D97"/>
    <w:rsid w:val="008C0210"/>
    <w:rsid w:val="008C041D"/>
    <w:rsid w:val="008C0894"/>
    <w:rsid w:val="008C0B59"/>
    <w:rsid w:val="008C1197"/>
    <w:rsid w:val="008C13E0"/>
    <w:rsid w:val="008C2769"/>
    <w:rsid w:val="008C32BE"/>
    <w:rsid w:val="008C3301"/>
    <w:rsid w:val="008C3685"/>
    <w:rsid w:val="008C3C8B"/>
    <w:rsid w:val="008C4051"/>
    <w:rsid w:val="008C45BD"/>
    <w:rsid w:val="008C4750"/>
    <w:rsid w:val="008C4866"/>
    <w:rsid w:val="008C4872"/>
    <w:rsid w:val="008C4C96"/>
    <w:rsid w:val="008C4EBE"/>
    <w:rsid w:val="008C5125"/>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536A"/>
    <w:rsid w:val="008D55C0"/>
    <w:rsid w:val="008D5DBD"/>
    <w:rsid w:val="008D6003"/>
    <w:rsid w:val="008D60C8"/>
    <w:rsid w:val="008D61DE"/>
    <w:rsid w:val="008D6BA9"/>
    <w:rsid w:val="008D6BB0"/>
    <w:rsid w:val="008D7B62"/>
    <w:rsid w:val="008D7C64"/>
    <w:rsid w:val="008E00FC"/>
    <w:rsid w:val="008E1B62"/>
    <w:rsid w:val="008E2D73"/>
    <w:rsid w:val="008E2D80"/>
    <w:rsid w:val="008E3195"/>
    <w:rsid w:val="008E330B"/>
    <w:rsid w:val="008E3CBA"/>
    <w:rsid w:val="008E4074"/>
    <w:rsid w:val="008E473A"/>
    <w:rsid w:val="008E5344"/>
    <w:rsid w:val="008E5738"/>
    <w:rsid w:val="008E5A71"/>
    <w:rsid w:val="008E5BDB"/>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287"/>
    <w:rsid w:val="008F2A00"/>
    <w:rsid w:val="008F2FCB"/>
    <w:rsid w:val="008F366C"/>
    <w:rsid w:val="008F3DE1"/>
    <w:rsid w:val="008F3E88"/>
    <w:rsid w:val="008F3FC0"/>
    <w:rsid w:val="008F4541"/>
    <w:rsid w:val="008F4CF6"/>
    <w:rsid w:val="008F4DCD"/>
    <w:rsid w:val="008F6391"/>
    <w:rsid w:val="008F670B"/>
    <w:rsid w:val="008F6B34"/>
    <w:rsid w:val="008F6DCE"/>
    <w:rsid w:val="008F70E2"/>
    <w:rsid w:val="008F7BCD"/>
    <w:rsid w:val="00900113"/>
    <w:rsid w:val="0090088F"/>
    <w:rsid w:val="00900B6C"/>
    <w:rsid w:val="0090153E"/>
    <w:rsid w:val="00901B1A"/>
    <w:rsid w:val="00902B05"/>
    <w:rsid w:val="00902B81"/>
    <w:rsid w:val="00902E49"/>
    <w:rsid w:val="00902F8A"/>
    <w:rsid w:val="009030C9"/>
    <w:rsid w:val="009034A4"/>
    <w:rsid w:val="0090359D"/>
    <w:rsid w:val="00903F6D"/>
    <w:rsid w:val="00903F9B"/>
    <w:rsid w:val="00903FB7"/>
    <w:rsid w:val="0090402D"/>
    <w:rsid w:val="009041C6"/>
    <w:rsid w:val="00904393"/>
    <w:rsid w:val="009046B6"/>
    <w:rsid w:val="00904B46"/>
    <w:rsid w:val="00904D8B"/>
    <w:rsid w:val="00904E28"/>
    <w:rsid w:val="00905355"/>
    <w:rsid w:val="0090539B"/>
    <w:rsid w:val="00905693"/>
    <w:rsid w:val="00906305"/>
    <w:rsid w:val="0090644C"/>
    <w:rsid w:val="00906941"/>
    <w:rsid w:val="0090747B"/>
    <w:rsid w:val="00907C52"/>
    <w:rsid w:val="00907F1F"/>
    <w:rsid w:val="00910363"/>
    <w:rsid w:val="009108ED"/>
    <w:rsid w:val="00910E0D"/>
    <w:rsid w:val="00910E72"/>
    <w:rsid w:val="00910EF1"/>
    <w:rsid w:val="00910FF8"/>
    <w:rsid w:val="00911923"/>
    <w:rsid w:val="0091193E"/>
    <w:rsid w:val="00911DB0"/>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3870"/>
    <w:rsid w:val="009241BF"/>
    <w:rsid w:val="009246E8"/>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9D9"/>
    <w:rsid w:val="00931A97"/>
    <w:rsid w:val="00931FF6"/>
    <w:rsid w:val="009322DA"/>
    <w:rsid w:val="0093265A"/>
    <w:rsid w:val="009326DF"/>
    <w:rsid w:val="009331D5"/>
    <w:rsid w:val="009333F9"/>
    <w:rsid w:val="00933667"/>
    <w:rsid w:val="0093369D"/>
    <w:rsid w:val="0093394A"/>
    <w:rsid w:val="009339DF"/>
    <w:rsid w:val="009343F6"/>
    <w:rsid w:val="00935033"/>
    <w:rsid w:val="00935722"/>
    <w:rsid w:val="00935D7C"/>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9AD"/>
    <w:rsid w:val="00942119"/>
    <w:rsid w:val="009422D0"/>
    <w:rsid w:val="00942440"/>
    <w:rsid w:val="009424D4"/>
    <w:rsid w:val="00942543"/>
    <w:rsid w:val="00942CB1"/>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67C"/>
    <w:rsid w:val="009507FF"/>
    <w:rsid w:val="009509D2"/>
    <w:rsid w:val="009509E4"/>
    <w:rsid w:val="00951508"/>
    <w:rsid w:val="00951639"/>
    <w:rsid w:val="00951A33"/>
    <w:rsid w:val="00951F95"/>
    <w:rsid w:val="009520F2"/>
    <w:rsid w:val="009521E6"/>
    <w:rsid w:val="00952342"/>
    <w:rsid w:val="00952DC1"/>
    <w:rsid w:val="00953339"/>
    <w:rsid w:val="009536DC"/>
    <w:rsid w:val="00953759"/>
    <w:rsid w:val="009537D5"/>
    <w:rsid w:val="009537EF"/>
    <w:rsid w:val="00953AB4"/>
    <w:rsid w:val="00953D27"/>
    <w:rsid w:val="00953D78"/>
    <w:rsid w:val="00953E0F"/>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077A"/>
    <w:rsid w:val="00960DE2"/>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FF"/>
    <w:rsid w:val="009651BA"/>
    <w:rsid w:val="009652ED"/>
    <w:rsid w:val="00965342"/>
    <w:rsid w:val="009657E5"/>
    <w:rsid w:val="00965D6B"/>
    <w:rsid w:val="00965E24"/>
    <w:rsid w:val="00965ECB"/>
    <w:rsid w:val="0096640E"/>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6C"/>
    <w:rsid w:val="009732CA"/>
    <w:rsid w:val="00973786"/>
    <w:rsid w:val="0097387B"/>
    <w:rsid w:val="00974250"/>
    <w:rsid w:val="0097436D"/>
    <w:rsid w:val="0097482F"/>
    <w:rsid w:val="009750BA"/>
    <w:rsid w:val="0097573F"/>
    <w:rsid w:val="00976012"/>
    <w:rsid w:val="0097644E"/>
    <w:rsid w:val="009773C1"/>
    <w:rsid w:val="009777B5"/>
    <w:rsid w:val="009779C3"/>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3720"/>
    <w:rsid w:val="00984A19"/>
    <w:rsid w:val="00984A7B"/>
    <w:rsid w:val="00984AB0"/>
    <w:rsid w:val="00984D52"/>
    <w:rsid w:val="00984F77"/>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182"/>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0FF"/>
    <w:rsid w:val="00995434"/>
    <w:rsid w:val="00996476"/>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4343"/>
    <w:rsid w:val="009A5029"/>
    <w:rsid w:val="009A50A3"/>
    <w:rsid w:val="009A56E1"/>
    <w:rsid w:val="009A5780"/>
    <w:rsid w:val="009A602C"/>
    <w:rsid w:val="009A6152"/>
    <w:rsid w:val="009A617C"/>
    <w:rsid w:val="009A61EF"/>
    <w:rsid w:val="009A6843"/>
    <w:rsid w:val="009A6A87"/>
    <w:rsid w:val="009A6DFF"/>
    <w:rsid w:val="009A70D5"/>
    <w:rsid w:val="009A749C"/>
    <w:rsid w:val="009A74DA"/>
    <w:rsid w:val="009A783F"/>
    <w:rsid w:val="009A78B8"/>
    <w:rsid w:val="009A7D9A"/>
    <w:rsid w:val="009B016C"/>
    <w:rsid w:val="009B087E"/>
    <w:rsid w:val="009B0D27"/>
    <w:rsid w:val="009B0EF6"/>
    <w:rsid w:val="009B10C1"/>
    <w:rsid w:val="009B1186"/>
    <w:rsid w:val="009B1299"/>
    <w:rsid w:val="009B1475"/>
    <w:rsid w:val="009B1598"/>
    <w:rsid w:val="009B1FED"/>
    <w:rsid w:val="009B20A0"/>
    <w:rsid w:val="009B21AD"/>
    <w:rsid w:val="009B249F"/>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788"/>
    <w:rsid w:val="009C7EA6"/>
    <w:rsid w:val="009D041C"/>
    <w:rsid w:val="009D044E"/>
    <w:rsid w:val="009D057D"/>
    <w:rsid w:val="009D0850"/>
    <w:rsid w:val="009D08FF"/>
    <w:rsid w:val="009D0CB2"/>
    <w:rsid w:val="009D10FD"/>
    <w:rsid w:val="009D1463"/>
    <w:rsid w:val="009D1725"/>
    <w:rsid w:val="009D18FE"/>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830"/>
    <w:rsid w:val="009D7C65"/>
    <w:rsid w:val="009E034C"/>
    <w:rsid w:val="009E1E97"/>
    <w:rsid w:val="009E1F13"/>
    <w:rsid w:val="009E20B1"/>
    <w:rsid w:val="009E2254"/>
    <w:rsid w:val="009E22F8"/>
    <w:rsid w:val="009E285F"/>
    <w:rsid w:val="009E2E2D"/>
    <w:rsid w:val="009E2F81"/>
    <w:rsid w:val="009E396D"/>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452"/>
    <w:rsid w:val="00A048CB"/>
    <w:rsid w:val="00A04A0D"/>
    <w:rsid w:val="00A05084"/>
    <w:rsid w:val="00A059C2"/>
    <w:rsid w:val="00A05C98"/>
    <w:rsid w:val="00A05E56"/>
    <w:rsid w:val="00A0653B"/>
    <w:rsid w:val="00A06C14"/>
    <w:rsid w:val="00A0719A"/>
    <w:rsid w:val="00A07554"/>
    <w:rsid w:val="00A07B87"/>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093"/>
    <w:rsid w:val="00A17207"/>
    <w:rsid w:val="00A173E5"/>
    <w:rsid w:val="00A17FCA"/>
    <w:rsid w:val="00A20B5F"/>
    <w:rsid w:val="00A215E5"/>
    <w:rsid w:val="00A21FFC"/>
    <w:rsid w:val="00A22037"/>
    <w:rsid w:val="00A23862"/>
    <w:rsid w:val="00A23CF3"/>
    <w:rsid w:val="00A2445C"/>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66B"/>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D62"/>
    <w:rsid w:val="00A60F6D"/>
    <w:rsid w:val="00A6105F"/>
    <w:rsid w:val="00A61360"/>
    <w:rsid w:val="00A61373"/>
    <w:rsid w:val="00A613CB"/>
    <w:rsid w:val="00A617D6"/>
    <w:rsid w:val="00A61878"/>
    <w:rsid w:val="00A618C4"/>
    <w:rsid w:val="00A61BE6"/>
    <w:rsid w:val="00A62247"/>
    <w:rsid w:val="00A623AA"/>
    <w:rsid w:val="00A62624"/>
    <w:rsid w:val="00A626B2"/>
    <w:rsid w:val="00A62ADF"/>
    <w:rsid w:val="00A62D72"/>
    <w:rsid w:val="00A62E6D"/>
    <w:rsid w:val="00A62EED"/>
    <w:rsid w:val="00A63150"/>
    <w:rsid w:val="00A6318D"/>
    <w:rsid w:val="00A63671"/>
    <w:rsid w:val="00A63B64"/>
    <w:rsid w:val="00A6443F"/>
    <w:rsid w:val="00A6449A"/>
    <w:rsid w:val="00A6554F"/>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806"/>
    <w:rsid w:val="00A73F0F"/>
    <w:rsid w:val="00A74633"/>
    <w:rsid w:val="00A7469B"/>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3EF3"/>
    <w:rsid w:val="00A84618"/>
    <w:rsid w:val="00A84810"/>
    <w:rsid w:val="00A84ACF"/>
    <w:rsid w:val="00A84E87"/>
    <w:rsid w:val="00A85354"/>
    <w:rsid w:val="00A853A4"/>
    <w:rsid w:val="00A8590A"/>
    <w:rsid w:val="00A85A0A"/>
    <w:rsid w:val="00A85B42"/>
    <w:rsid w:val="00A85B5C"/>
    <w:rsid w:val="00A862DE"/>
    <w:rsid w:val="00A86C9D"/>
    <w:rsid w:val="00A8732F"/>
    <w:rsid w:val="00A87459"/>
    <w:rsid w:val="00A874A5"/>
    <w:rsid w:val="00A877FE"/>
    <w:rsid w:val="00A87A26"/>
    <w:rsid w:val="00A9000E"/>
    <w:rsid w:val="00A90037"/>
    <w:rsid w:val="00A90982"/>
    <w:rsid w:val="00A90CFE"/>
    <w:rsid w:val="00A90EEA"/>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354"/>
    <w:rsid w:val="00AA048B"/>
    <w:rsid w:val="00AA06F1"/>
    <w:rsid w:val="00AA07C5"/>
    <w:rsid w:val="00AA0832"/>
    <w:rsid w:val="00AA08E8"/>
    <w:rsid w:val="00AA0FC9"/>
    <w:rsid w:val="00AA0FFB"/>
    <w:rsid w:val="00AA1D76"/>
    <w:rsid w:val="00AA273D"/>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02FA"/>
    <w:rsid w:val="00AB1366"/>
    <w:rsid w:val="00AB189A"/>
    <w:rsid w:val="00AB19A1"/>
    <w:rsid w:val="00AB1C2E"/>
    <w:rsid w:val="00AB1DF2"/>
    <w:rsid w:val="00AB20AA"/>
    <w:rsid w:val="00AB30FF"/>
    <w:rsid w:val="00AB338D"/>
    <w:rsid w:val="00AB3477"/>
    <w:rsid w:val="00AB3571"/>
    <w:rsid w:val="00AB397C"/>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6FC"/>
    <w:rsid w:val="00AC4AC9"/>
    <w:rsid w:val="00AC5501"/>
    <w:rsid w:val="00AC59E7"/>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6E7"/>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D702B"/>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094"/>
    <w:rsid w:val="00B025E2"/>
    <w:rsid w:val="00B032C2"/>
    <w:rsid w:val="00B036D5"/>
    <w:rsid w:val="00B0381A"/>
    <w:rsid w:val="00B038B2"/>
    <w:rsid w:val="00B03A3F"/>
    <w:rsid w:val="00B03B2B"/>
    <w:rsid w:val="00B0427C"/>
    <w:rsid w:val="00B0462F"/>
    <w:rsid w:val="00B048D1"/>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593"/>
    <w:rsid w:val="00B13658"/>
    <w:rsid w:val="00B137AC"/>
    <w:rsid w:val="00B13F3F"/>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2085F"/>
    <w:rsid w:val="00B20B09"/>
    <w:rsid w:val="00B20CF1"/>
    <w:rsid w:val="00B20CFA"/>
    <w:rsid w:val="00B20DB5"/>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162"/>
    <w:rsid w:val="00B30A35"/>
    <w:rsid w:val="00B30B88"/>
    <w:rsid w:val="00B30DE1"/>
    <w:rsid w:val="00B31DFB"/>
    <w:rsid w:val="00B32312"/>
    <w:rsid w:val="00B3298D"/>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989"/>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7A0"/>
    <w:rsid w:val="00B45D30"/>
    <w:rsid w:val="00B45E68"/>
    <w:rsid w:val="00B45E7B"/>
    <w:rsid w:val="00B460DF"/>
    <w:rsid w:val="00B46425"/>
    <w:rsid w:val="00B4669C"/>
    <w:rsid w:val="00B46822"/>
    <w:rsid w:val="00B46F0F"/>
    <w:rsid w:val="00B46F9D"/>
    <w:rsid w:val="00B47210"/>
    <w:rsid w:val="00B472A9"/>
    <w:rsid w:val="00B4769D"/>
    <w:rsid w:val="00B476CC"/>
    <w:rsid w:val="00B47CFA"/>
    <w:rsid w:val="00B47F3D"/>
    <w:rsid w:val="00B5026B"/>
    <w:rsid w:val="00B50491"/>
    <w:rsid w:val="00B50FF4"/>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05"/>
    <w:rsid w:val="00B63F87"/>
    <w:rsid w:val="00B63FD2"/>
    <w:rsid w:val="00B64441"/>
    <w:rsid w:val="00B64CCC"/>
    <w:rsid w:val="00B64D2B"/>
    <w:rsid w:val="00B64EC2"/>
    <w:rsid w:val="00B6565C"/>
    <w:rsid w:val="00B65747"/>
    <w:rsid w:val="00B66588"/>
    <w:rsid w:val="00B675AE"/>
    <w:rsid w:val="00B676F2"/>
    <w:rsid w:val="00B678AC"/>
    <w:rsid w:val="00B6797A"/>
    <w:rsid w:val="00B67D27"/>
    <w:rsid w:val="00B67D71"/>
    <w:rsid w:val="00B67DFD"/>
    <w:rsid w:val="00B67F22"/>
    <w:rsid w:val="00B700A9"/>
    <w:rsid w:val="00B70EEF"/>
    <w:rsid w:val="00B71128"/>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098"/>
    <w:rsid w:val="00B76288"/>
    <w:rsid w:val="00B76DEC"/>
    <w:rsid w:val="00B77234"/>
    <w:rsid w:val="00B775D9"/>
    <w:rsid w:val="00B775FE"/>
    <w:rsid w:val="00B77815"/>
    <w:rsid w:val="00B778D5"/>
    <w:rsid w:val="00B802BD"/>
    <w:rsid w:val="00B806EC"/>
    <w:rsid w:val="00B8110E"/>
    <w:rsid w:val="00B8186E"/>
    <w:rsid w:val="00B818EE"/>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81"/>
    <w:rsid w:val="00B9428B"/>
    <w:rsid w:val="00B94621"/>
    <w:rsid w:val="00B94883"/>
    <w:rsid w:val="00B94BEF"/>
    <w:rsid w:val="00B9513A"/>
    <w:rsid w:val="00B9524C"/>
    <w:rsid w:val="00B954EE"/>
    <w:rsid w:val="00B9575B"/>
    <w:rsid w:val="00B958B6"/>
    <w:rsid w:val="00B95CEE"/>
    <w:rsid w:val="00B96B85"/>
    <w:rsid w:val="00B97219"/>
    <w:rsid w:val="00B97380"/>
    <w:rsid w:val="00B9755C"/>
    <w:rsid w:val="00BA0042"/>
    <w:rsid w:val="00BA0070"/>
    <w:rsid w:val="00BA04B1"/>
    <w:rsid w:val="00BA069B"/>
    <w:rsid w:val="00BA06C5"/>
    <w:rsid w:val="00BA103E"/>
    <w:rsid w:val="00BA1184"/>
    <w:rsid w:val="00BA2620"/>
    <w:rsid w:val="00BA40BA"/>
    <w:rsid w:val="00BA431C"/>
    <w:rsid w:val="00BA47F2"/>
    <w:rsid w:val="00BA48CD"/>
    <w:rsid w:val="00BA4D3F"/>
    <w:rsid w:val="00BA523E"/>
    <w:rsid w:val="00BA541A"/>
    <w:rsid w:val="00BA5DD7"/>
    <w:rsid w:val="00BA5DFE"/>
    <w:rsid w:val="00BA65EC"/>
    <w:rsid w:val="00BA6816"/>
    <w:rsid w:val="00BA6EEF"/>
    <w:rsid w:val="00BA7658"/>
    <w:rsid w:val="00BA7AB6"/>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0D9"/>
    <w:rsid w:val="00BB5689"/>
    <w:rsid w:val="00BB56FF"/>
    <w:rsid w:val="00BB5DE7"/>
    <w:rsid w:val="00BB5F05"/>
    <w:rsid w:val="00BB60F5"/>
    <w:rsid w:val="00BB762E"/>
    <w:rsid w:val="00BB779D"/>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8E"/>
    <w:rsid w:val="00BC53A3"/>
    <w:rsid w:val="00BC5660"/>
    <w:rsid w:val="00BC5759"/>
    <w:rsid w:val="00BC6037"/>
    <w:rsid w:val="00BC6144"/>
    <w:rsid w:val="00BC62A1"/>
    <w:rsid w:val="00BC6FBB"/>
    <w:rsid w:val="00BC72C4"/>
    <w:rsid w:val="00BC761E"/>
    <w:rsid w:val="00BC766D"/>
    <w:rsid w:val="00BC784A"/>
    <w:rsid w:val="00BD0094"/>
    <w:rsid w:val="00BD012C"/>
    <w:rsid w:val="00BD058F"/>
    <w:rsid w:val="00BD0627"/>
    <w:rsid w:val="00BD096D"/>
    <w:rsid w:val="00BD098E"/>
    <w:rsid w:val="00BD0AD9"/>
    <w:rsid w:val="00BD0D50"/>
    <w:rsid w:val="00BD0DBB"/>
    <w:rsid w:val="00BD1069"/>
    <w:rsid w:val="00BD1C6B"/>
    <w:rsid w:val="00BD274C"/>
    <w:rsid w:val="00BD2815"/>
    <w:rsid w:val="00BD28EF"/>
    <w:rsid w:val="00BD2DF8"/>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14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DC9"/>
    <w:rsid w:val="00BF7482"/>
    <w:rsid w:val="00BF77F9"/>
    <w:rsid w:val="00BF7FDD"/>
    <w:rsid w:val="00C00BD0"/>
    <w:rsid w:val="00C00FBF"/>
    <w:rsid w:val="00C0112A"/>
    <w:rsid w:val="00C01149"/>
    <w:rsid w:val="00C0154C"/>
    <w:rsid w:val="00C0157E"/>
    <w:rsid w:val="00C01C29"/>
    <w:rsid w:val="00C02366"/>
    <w:rsid w:val="00C024D6"/>
    <w:rsid w:val="00C025DF"/>
    <w:rsid w:val="00C02736"/>
    <w:rsid w:val="00C02B11"/>
    <w:rsid w:val="00C02CBF"/>
    <w:rsid w:val="00C02E16"/>
    <w:rsid w:val="00C031AE"/>
    <w:rsid w:val="00C038C0"/>
    <w:rsid w:val="00C03C6A"/>
    <w:rsid w:val="00C03D9D"/>
    <w:rsid w:val="00C03DB5"/>
    <w:rsid w:val="00C03E1F"/>
    <w:rsid w:val="00C0453D"/>
    <w:rsid w:val="00C046C1"/>
    <w:rsid w:val="00C04938"/>
    <w:rsid w:val="00C0569A"/>
    <w:rsid w:val="00C05F77"/>
    <w:rsid w:val="00C06423"/>
    <w:rsid w:val="00C06AE4"/>
    <w:rsid w:val="00C0713C"/>
    <w:rsid w:val="00C07475"/>
    <w:rsid w:val="00C07B2D"/>
    <w:rsid w:val="00C07B88"/>
    <w:rsid w:val="00C07CBB"/>
    <w:rsid w:val="00C07DB8"/>
    <w:rsid w:val="00C10313"/>
    <w:rsid w:val="00C11005"/>
    <w:rsid w:val="00C1121C"/>
    <w:rsid w:val="00C113A4"/>
    <w:rsid w:val="00C115DF"/>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0DE4"/>
    <w:rsid w:val="00C214ED"/>
    <w:rsid w:val="00C21556"/>
    <w:rsid w:val="00C219A0"/>
    <w:rsid w:val="00C219A3"/>
    <w:rsid w:val="00C21F9B"/>
    <w:rsid w:val="00C22C49"/>
    <w:rsid w:val="00C22CED"/>
    <w:rsid w:val="00C22F79"/>
    <w:rsid w:val="00C22F8D"/>
    <w:rsid w:val="00C2359B"/>
    <w:rsid w:val="00C239A1"/>
    <w:rsid w:val="00C23A67"/>
    <w:rsid w:val="00C2481F"/>
    <w:rsid w:val="00C24830"/>
    <w:rsid w:val="00C24B74"/>
    <w:rsid w:val="00C24F17"/>
    <w:rsid w:val="00C24F38"/>
    <w:rsid w:val="00C251D6"/>
    <w:rsid w:val="00C25BAC"/>
    <w:rsid w:val="00C2684E"/>
    <w:rsid w:val="00C26BFE"/>
    <w:rsid w:val="00C270E8"/>
    <w:rsid w:val="00C2743C"/>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69F"/>
    <w:rsid w:val="00C35A30"/>
    <w:rsid w:val="00C35C7A"/>
    <w:rsid w:val="00C3668A"/>
    <w:rsid w:val="00C36AA4"/>
    <w:rsid w:val="00C370DD"/>
    <w:rsid w:val="00C37200"/>
    <w:rsid w:val="00C401CC"/>
    <w:rsid w:val="00C40A20"/>
    <w:rsid w:val="00C40EE4"/>
    <w:rsid w:val="00C40F87"/>
    <w:rsid w:val="00C416DC"/>
    <w:rsid w:val="00C418A3"/>
    <w:rsid w:val="00C41C78"/>
    <w:rsid w:val="00C42217"/>
    <w:rsid w:val="00C42571"/>
    <w:rsid w:val="00C428F6"/>
    <w:rsid w:val="00C4365A"/>
    <w:rsid w:val="00C43706"/>
    <w:rsid w:val="00C4389D"/>
    <w:rsid w:val="00C450DD"/>
    <w:rsid w:val="00C45EE5"/>
    <w:rsid w:val="00C460DA"/>
    <w:rsid w:val="00C46181"/>
    <w:rsid w:val="00C468DF"/>
    <w:rsid w:val="00C469AD"/>
    <w:rsid w:val="00C46A75"/>
    <w:rsid w:val="00C47129"/>
    <w:rsid w:val="00C47320"/>
    <w:rsid w:val="00C47BA2"/>
    <w:rsid w:val="00C47EB7"/>
    <w:rsid w:val="00C501B0"/>
    <w:rsid w:val="00C50852"/>
    <w:rsid w:val="00C50C5D"/>
    <w:rsid w:val="00C50D17"/>
    <w:rsid w:val="00C50FE0"/>
    <w:rsid w:val="00C51D2E"/>
    <w:rsid w:val="00C52960"/>
    <w:rsid w:val="00C52CF7"/>
    <w:rsid w:val="00C52D50"/>
    <w:rsid w:val="00C52F3B"/>
    <w:rsid w:val="00C53106"/>
    <w:rsid w:val="00C5367E"/>
    <w:rsid w:val="00C53B09"/>
    <w:rsid w:val="00C53B8D"/>
    <w:rsid w:val="00C54791"/>
    <w:rsid w:val="00C54E04"/>
    <w:rsid w:val="00C54E09"/>
    <w:rsid w:val="00C55AA8"/>
    <w:rsid w:val="00C55D35"/>
    <w:rsid w:val="00C5662E"/>
    <w:rsid w:val="00C56A0C"/>
    <w:rsid w:val="00C56B23"/>
    <w:rsid w:val="00C56C1C"/>
    <w:rsid w:val="00C5722B"/>
    <w:rsid w:val="00C574ED"/>
    <w:rsid w:val="00C60098"/>
    <w:rsid w:val="00C602B6"/>
    <w:rsid w:val="00C6060A"/>
    <w:rsid w:val="00C60727"/>
    <w:rsid w:val="00C607D1"/>
    <w:rsid w:val="00C609B4"/>
    <w:rsid w:val="00C60BB3"/>
    <w:rsid w:val="00C60DAC"/>
    <w:rsid w:val="00C60E36"/>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D84"/>
    <w:rsid w:val="00C65015"/>
    <w:rsid w:val="00C65290"/>
    <w:rsid w:val="00C662D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B22"/>
    <w:rsid w:val="00C80D35"/>
    <w:rsid w:val="00C81226"/>
    <w:rsid w:val="00C81236"/>
    <w:rsid w:val="00C8149A"/>
    <w:rsid w:val="00C8155F"/>
    <w:rsid w:val="00C8264C"/>
    <w:rsid w:val="00C8294A"/>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CD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0EE"/>
    <w:rsid w:val="00CA1CA6"/>
    <w:rsid w:val="00CA21B7"/>
    <w:rsid w:val="00CA22CC"/>
    <w:rsid w:val="00CA242D"/>
    <w:rsid w:val="00CA2A27"/>
    <w:rsid w:val="00CA319E"/>
    <w:rsid w:val="00CA32B8"/>
    <w:rsid w:val="00CA421A"/>
    <w:rsid w:val="00CA4BB4"/>
    <w:rsid w:val="00CA4C98"/>
    <w:rsid w:val="00CA57A2"/>
    <w:rsid w:val="00CA6030"/>
    <w:rsid w:val="00CA66ED"/>
    <w:rsid w:val="00CA6C06"/>
    <w:rsid w:val="00CA6FF6"/>
    <w:rsid w:val="00CA72F6"/>
    <w:rsid w:val="00CA7977"/>
    <w:rsid w:val="00CA7C78"/>
    <w:rsid w:val="00CA7EFE"/>
    <w:rsid w:val="00CB012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0F1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D0C3F"/>
    <w:rsid w:val="00CD1575"/>
    <w:rsid w:val="00CD1695"/>
    <w:rsid w:val="00CD16DF"/>
    <w:rsid w:val="00CD1830"/>
    <w:rsid w:val="00CD18B9"/>
    <w:rsid w:val="00CD1996"/>
    <w:rsid w:val="00CD1AD0"/>
    <w:rsid w:val="00CD1D4F"/>
    <w:rsid w:val="00CD25D2"/>
    <w:rsid w:val="00CD2F87"/>
    <w:rsid w:val="00CD310E"/>
    <w:rsid w:val="00CD32E7"/>
    <w:rsid w:val="00CD378F"/>
    <w:rsid w:val="00CD3DB5"/>
    <w:rsid w:val="00CD440D"/>
    <w:rsid w:val="00CD45C1"/>
    <w:rsid w:val="00CD4BFF"/>
    <w:rsid w:val="00CD53D2"/>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D30"/>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5E60"/>
    <w:rsid w:val="00CE634D"/>
    <w:rsid w:val="00CE6FF0"/>
    <w:rsid w:val="00CE7B59"/>
    <w:rsid w:val="00CE7D6C"/>
    <w:rsid w:val="00CE7E3E"/>
    <w:rsid w:val="00CE7F0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57A2"/>
    <w:rsid w:val="00D06340"/>
    <w:rsid w:val="00D06B3A"/>
    <w:rsid w:val="00D0708C"/>
    <w:rsid w:val="00D07574"/>
    <w:rsid w:val="00D07866"/>
    <w:rsid w:val="00D07935"/>
    <w:rsid w:val="00D10E20"/>
    <w:rsid w:val="00D1122B"/>
    <w:rsid w:val="00D1140E"/>
    <w:rsid w:val="00D1173D"/>
    <w:rsid w:val="00D11764"/>
    <w:rsid w:val="00D12D89"/>
    <w:rsid w:val="00D13826"/>
    <w:rsid w:val="00D13D88"/>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0533"/>
    <w:rsid w:val="00D210D6"/>
    <w:rsid w:val="00D2140C"/>
    <w:rsid w:val="00D21636"/>
    <w:rsid w:val="00D21A11"/>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1"/>
    <w:rsid w:val="00D311DE"/>
    <w:rsid w:val="00D31319"/>
    <w:rsid w:val="00D31372"/>
    <w:rsid w:val="00D31AEE"/>
    <w:rsid w:val="00D322EA"/>
    <w:rsid w:val="00D327DD"/>
    <w:rsid w:val="00D32800"/>
    <w:rsid w:val="00D3286F"/>
    <w:rsid w:val="00D32C34"/>
    <w:rsid w:val="00D33238"/>
    <w:rsid w:val="00D335D2"/>
    <w:rsid w:val="00D33848"/>
    <w:rsid w:val="00D338C5"/>
    <w:rsid w:val="00D33A1A"/>
    <w:rsid w:val="00D33E95"/>
    <w:rsid w:val="00D34203"/>
    <w:rsid w:val="00D34564"/>
    <w:rsid w:val="00D34675"/>
    <w:rsid w:val="00D34833"/>
    <w:rsid w:val="00D354CC"/>
    <w:rsid w:val="00D35C2D"/>
    <w:rsid w:val="00D35E92"/>
    <w:rsid w:val="00D36B94"/>
    <w:rsid w:val="00D36C5C"/>
    <w:rsid w:val="00D36C75"/>
    <w:rsid w:val="00D36D2E"/>
    <w:rsid w:val="00D36FED"/>
    <w:rsid w:val="00D37249"/>
    <w:rsid w:val="00D374DF"/>
    <w:rsid w:val="00D3783B"/>
    <w:rsid w:val="00D37C79"/>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32A"/>
    <w:rsid w:val="00D52750"/>
    <w:rsid w:val="00D5292C"/>
    <w:rsid w:val="00D53098"/>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5F6"/>
    <w:rsid w:val="00D6190A"/>
    <w:rsid w:val="00D61EE3"/>
    <w:rsid w:val="00D62244"/>
    <w:rsid w:val="00D62539"/>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41F"/>
    <w:rsid w:val="00D80A25"/>
    <w:rsid w:val="00D80CB2"/>
    <w:rsid w:val="00D80EF2"/>
    <w:rsid w:val="00D811B4"/>
    <w:rsid w:val="00D8279F"/>
    <w:rsid w:val="00D82F98"/>
    <w:rsid w:val="00D8397A"/>
    <w:rsid w:val="00D83B5C"/>
    <w:rsid w:val="00D844DF"/>
    <w:rsid w:val="00D84B68"/>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367"/>
    <w:rsid w:val="00D92449"/>
    <w:rsid w:val="00D92B20"/>
    <w:rsid w:val="00D931F6"/>
    <w:rsid w:val="00D932DB"/>
    <w:rsid w:val="00D934D5"/>
    <w:rsid w:val="00D9379C"/>
    <w:rsid w:val="00D93882"/>
    <w:rsid w:val="00D941B9"/>
    <w:rsid w:val="00D94311"/>
    <w:rsid w:val="00D9465A"/>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3E4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5EFF"/>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4F48"/>
    <w:rsid w:val="00DC50CD"/>
    <w:rsid w:val="00DC5123"/>
    <w:rsid w:val="00DC5142"/>
    <w:rsid w:val="00DC5169"/>
    <w:rsid w:val="00DC5545"/>
    <w:rsid w:val="00DC5BBF"/>
    <w:rsid w:val="00DC5D17"/>
    <w:rsid w:val="00DC6338"/>
    <w:rsid w:val="00DC679B"/>
    <w:rsid w:val="00DC684F"/>
    <w:rsid w:val="00DC706B"/>
    <w:rsid w:val="00DC75D5"/>
    <w:rsid w:val="00DC7638"/>
    <w:rsid w:val="00DC78E2"/>
    <w:rsid w:val="00DC7908"/>
    <w:rsid w:val="00DD048D"/>
    <w:rsid w:val="00DD06FF"/>
    <w:rsid w:val="00DD159E"/>
    <w:rsid w:val="00DD18F1"/>
    <w:rsid w:val="00DD1D00"/>
    <w:rsid w:val="00DD2121"/>
    <w:rsid w:val="00DD22C3"/>
    <w:rsid w:val="00DD25F3"/>
    <w:rsid w:val="00DD2AA3"/>
    <w:rsid w:val="00DD2CD5"/>
    <w:rsid w:val="00DD359C"/>
    <w:rsid w:val="00DD3B40"/>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018"/>
    <w:rsid w:val="00DE146E"/>
    <w:rsid w:val="00DE190F"/>
    <w:rsid w:val="00DE199F"/>
    <w:rsid w:val="00DE1A8A"/>
    <w:rsid w:val="00DE1AE3"/>
    <w:rsid w:val="00DE1B9A"/>
    <w:rsid w:val="00DE221D"/>
    <w:rsid w:val="00DE28E5"/>
    <w:rsid w:val="00DE2DF1"/>
    <w:rsid w:val="00DE2F70"/>
    <w:rsid w:val="00DE3DB0"/>
    <w:rsid w:val="00DE4035"/>
    <w:rsid w:val="00DE4B1F"/>
    <w:rsid w:val="00DE52DC"/>
    <w:rsid w:val="00DE55EA"/>
    <w:rsid w:val="00DE599A"/>
    <w:rsid w:val="00DE5EB6"/>
    <w:rsid w:val="00DE66B6"/>
    <w:rsid w:val="00DE66E9"/>
    <w:rsid w:val="00DE6741"/>
    <w:rsid w:val="00DE678A"/>
    <w:rsid w:val="00DE696F"/>
    <w:rsid w:val="00DE6A14"/>
    <w:rsid w:val="00DE6F22"/>
    <w:rsid w:val="00DE7B1F"/>
    <w:rsid w:val="00DE7C6E"/>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4929"/>
    <w:rsid w:val="00DF51C4"/>
    <w:rsid w:val="00DF5252"/>
    <w:rsid w:val="00DF60F8"/>
    <w:rsid w:val="00DF633F"/>
    <w:rsid w:val="00DF69D2"/>
    <w:rsid w:val="00DF6A0C"/>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1C4"/>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BB7"/>
    <w:rsid w:val="00E16D94"/>
    <w:rsid w:val="00E17009"/>
    <w:rsid w:val="00E17CE4"/>
    <w:rsid w:val="00E17DE2"/>
    <w:rsid w:val="00E17E72"/>
    <w:rsid w:val="00E201D4"/>
    <w:rsid w:val="00E20921"/>
    <w:rsid w:val="00E209D6"/>
    <w:rsid w:val="00E211D9"/>
    <w:rsid w:val="00E21ABB"/>
    <w:rsid w:val="00E21E19"/>
    <w:rsid w:val="00E220B9"/>
    <w:rsid w:val="00E2237B"/>
    <w:rsid w:val="00E227BE"/>
    <w:rsid w:val="00E236B9"/>
    <w:rsid w:val="00E23969"/>
    <w:rsid w:val="00E23C0D"/>
    <w:rsid w:val="00E241A9"/>
    <w:rsid w:val="00E2430F"/>
    <w:rsid w:val="00E24E6B"/>
    <w:rsid w:val="00E24F85"/>
    <w:rsid w:val="00E24FC4"/>
    <w:rsid w:val="00E25727"/>
    <w:rsid w:val="00E262B8"/>
    <w:rsid w:val="00E2637B"/>
    <w:rsid w:val="00E264A0"/>
    <w:rsid w:val="00E26C6E"/>
    <w:rsid w:val="00E27327"/>
    <w:rsid w:val="00E2749F"/>
    <w:rsid w:val="00E30950"/>
    <w:rsid w:val="00E309BF"/>
    <w:rsid w:val="00E30FEF"/>
    <w:rsid w:val="00E31057"/>
    <w:rsid w:val="00E31246"/>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6B20"/>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1099"/>
    <w:rsid w:val="00E51163"/>
    <w:rsid w:val="00E519E3"/>
    <w:rsid w:val="00E51D78"/>
    <w:rsid w:val="00E51E42"/>
    <w:rsid w:val="00E51EED"/>
    <w:rsid w:val="00E51F9F"/>
    <w:rsid w:val="00E5213C"/>
    <w:rsid w:val="00E5215A"/>
    <w:rsid w:val="00E52481"/>
    <w:rsid w:val="00E52936"/>
    <w:rsid w:val="00E52AAA"/>
    <w:rsid w:val="00E531F8"/>
    <w:rsid w:val="00E53E6D"/>
    <w:rsid w:val="00E53F72"/>
    <w:rsid w:val="00E54BFF"/>
    <w:rsid w:val="00E55243"/>
    <w:rsid w:val="00E5582D"/>
    <w:rsid w:val="00E558E6"/>
    <w:rsid w:val="00E55968"/>
    <w:rsid w:val="00E55B6D"/>
    <w:rsid w:val="00E55E28"/>
    <w:rsid w:val="00E56502"/>
    <w:rsid w:val="00E565C6"/>
    <w:rsid w:val="00E569B6"/>
    <w:rsid w:val="00E56B2B"/>
    <w:rsid w:val="00E56B62"/>
    <w:rsid w:val="00E579F4"/>
    <w:rsid w:val="00E60360"/>
    <w:rsid w:val="00E60759"/>
    <w:rsid w:val="00E60976"/>
    <w:rsid w:val="00E60C52"/>
    <w:rsid w:val="00E60D27"/>
    <w:rsid w:val="00E61296"/>
    <w:rsid w:val="00E612CB"/>
    <w:rsid w:val="00E615FA"/>
    <w:rsid w:val="00E61660"/>
    <w:rsid w:val="00E61BD0"/>
    <w:rsid w:val="00E61FCE"/>
    <w:rsid w:val="00E62002"/>
    <w:rsid w:val="00E6253E"/>
    <w:rsid w:val="00E626BB"/>
    <w:rsid w:val="00E62E0B"/>
    <w:rsid w:val="00E62E62"/>
    <w:rsid w:val="00E62E6E"/>
    <w:rsid w:val="00E62FBE"/>
    <w:rsid w:val="00E632A8"/>
    <w:rsid w:val="00E637F5"/>
    <w:rsid w:val="00E63C46"/>
    <w:rsid w:val="00E63CE1"/>
    <w:rsid w:val="00E64401"/>
    <w:rsid w:val="00E64915"/>
    <w:rsid w:val="00E64C53"/>
    <w:rsid w:val="00E64D42"/>
    <w:rsid w:val="00E64DF9"/>
    <w:rsid w:val="00E65042"/>
    <w:rsid w:val="00E65336"/>
    <w:rsid w:val="00E6546B"/>
    <w:rsid w:val="00E65AE2"/>
    <w:rsid w:val="00E65F62"/>
    <w:rsid w:val="00E66271"/>
    <w:rsid w:val="00E6723B"/>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021"/>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58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EAF"/>
    <w:rsid w:val="00E90FE2"/>
    <w:rsid w:val="00E91C87"/>
    <w:rsid w:val="00E920B4"/>
    <w:rsid w:val="00E92550"/>
    <w:rsid w:val="00E93500"/>
    <w:rsid w:val="00E93890"/>
    <w:rsid w:val="00E938AD"/>
    <w:rsid w:val="00E93EA8"/>
    <w:rsid w:val="00E9448F"/>
    <w:rsid w:val="00E9458A"/>
    <w:rsid w:val="00E94803"/>
    <w:rsid w:val="00E94BB9"/>
    <w:rsid w:val="00E94BEA"/>
    <w:rsid w:val="00E95007"/>
    <w:rsid w:val="00E9594C"/>
    <w:rsid w:val="00E95A17"/>
    <w:rsid w:val="00E95B3A"/>
    <w:rsid w:val="00E9707C"/>
    <w:rsid w:val="00E9777B"/>
    <w:rsid w:val="00E97784"/>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B0269"/>
    <w:rsid w:val="00EB03C7"/>
    <w:rsid w:val="00EB0A01"/>
    <w:rsid w:val="00EB0DC8"/>
    <w:rsid w:val="00EB1043"/>
    <w:rsid w:val="00EB1A10"/>
    <w:rsid w:val="00EB1A1B"/>
    <w:rsid w:val="00EB1CCB"/>
    <w:rsid w:val="00EB1FCB"/>
    <w:rsid w:val="00EB2481"/>
    <w:rsid w:val="00EB4CA3"/>
    <w:rsid w:val="00EB4F2A"/>
    <w:rsid w:val="00EB5545"/>
    <w:rsid w:val="00EB56A2"/>
    <w:rsid w:val="00EB5732"/>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1B18"/>
    <w:rsid w:val="00EE20AE"/>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06E2"/>
    <w:rsid w:val="00EF10E0"/>
    <w:rsid w:val="00EF1213"/>
    <w:rsid w:val="00EF127D"/>
    <w:rsid w:val="00EF198D"/>
    <w:rsid w:val="00EF1A4E"/>
    <w:rsid w:val="00EF1E47"/>
    <w:rsid w:val="00EF1FCF"/>
    <w:rsid w:val="00EF27AA"/>
    <w:rsid w:val="00EF2C87"/>
    <w:rsid w:val="00EF3228"/>
    <w:rsid w:val="00EF33FC"/>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713E"/>
    <w:rsid w:val="00EF77A3"/>
    <w:rsid w:val="00EF78CB"/>
    <w:rsid w:val="00EF7D72"/>
    <w:rsid w:val="00EF7E4D"/>
    <w:rsid w:val="00EF7F15"/>
    <w:rsid w:val="00F001CE"/>
    <w:rsid w:val="00F00964"/>
    <w:rsid w:val="00F00AA3"/>
    <w:rsid w:val="00F01526"/>
    <w:rsid w:val="00F02302"/>
    <w:rsid w:val="00F025F5"/>
    <w:rsid w:val="00F026F8"/>
    <w:rsid w:val="00F027BE"/>
    <w:rsid w:val="00F02EA3"/>
    <w:rsid w:val="00F03439"/>
    <w:rsid w:val="00F0349F"/>
    <w:rsid w:val="00F035A4"/>
    <w:rsid w:val="00F03773"/>
    <w:rsid w:val="00F03788"/>
    <w:rsid w:val="00F04229"/>
    <w:rsid w:val="00F04F92"/>
    <w:rsid w:val="00F04FB0"/>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467"/>
    <w:rsid w:val="00F15507"/>
    <w:rsid w:val="00F15625"/>
    <w:rsid w:val="00F1577D"/>
    <w:rsid w:val="00F15E67"/>
    <w:rsid w:val="00F16BB0"/>
    <w:rsid w:val="00F16E54"/>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618"/>
    <w:rsid w:val="00F2188F"/>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3A5"/>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136"/>
    <w:rsid w:val="00F535F2"/>
    <w:rsid w:val="00F538F6"/>
    <w:rsid w:val="00F53D4A"/>
    <w:rsid w:val="00F5404A"/>
    <w:rsid w:val="00F5428E"/>
    <w:rsid w:val="00F55142"/>
    <w:rsid w:val="00F554FA"/>
    <w:rsid w:val="00F55CAF"/>
    <w:rsid w:val="00F5607C"/>
    <w:rsid w:val="00F5615E"/>
    <w:rsid w:val="00F56384"/>
    <w:rsid w:val="00F56DE1"/>
    <w:rsid w:val="00F577E5"/>
    <w:rsid w:val="00F602E1"/>
    <w:rsid w:val="00F60548"/>
    <w:rsid w:val="00F60600"/>
    <w:rsid w:val="00F60802"/>
    <w:rsid w:val="00F61039"/>
    <w:rsid w:val="00F61085"/>
    <w:rsid w:val="00F613C4"/>
    <w:rsid w:val="00F6145E"/>
    <w:rsid w:val="00F61498"/>
    <w:rsid w:val="00F61A94"/>
    <w:rsid w:val="00F61FB7"/>
    <w:rsid w:val="00F6257A"/>
    <w:rsid w:val="00F627E8"/>
    <w:rsid w:val="00F62A4E"/>
    <w:rsid w:val="00F62AD7"/>
    <w:rsid w:val="00F62CD0"/>
    <w:rsid w:val="00F63349"/>
    <w:rsid w:val="00F63706"/>
    <w:rsid w:val="00F63A98"/>
    <w:rsid w:val="00F64C92"/>
    <w:rsid w:val="00F64D93"/>
    <w:rsid w:val="00F64DBE"/>
    <w:rsid w:val="00F65246"/>
    <w:rsid w:val="00F656F1"/>
    <w:rsid w:val="00F65BCB"/>
    <w:rsid w:val="00F66450"/>
    <w:rsid w:val="00F666B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F3"/>
    <w:rsid w:val="00F8057D"/>
    <w:rsid w:val="00F805EB"/>
    <w:rsid w:val="00F80A08"/>
    <w:rsid w:val="00F80E3A"/>
    <w:rsid w:val="00F8132B"/>
    <w:rsid w:val="00F81342"/>
    <w:rsid w:val="00F81423"/>
    <w:rsid w:val="00F81596"/>
    <w:rsid w:val="00F816BB"/>
    <w:rsid w:val="00F818E7"/>
    <w:rsid w:val="00F81A6B"/>
    <w:rsid w:val="00F8370D"/>
    <w:rsid w:val="00F84246"/>
    <w:rsid w:val="00F849E8"/>
    <w:rsid w:val="00F8507E"/>
    <w:rsid w:val="00F851F2"/>
    <w:rsid w:val="00F853C0"/>
    <w:rsid w:val="00F855CE"/>
    <w:rsid w:val="00F85722"/>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893"/>
    <w:rsid w:val="00F93B5A"/>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6972"/>
    <w:rsid w:val="00FA7203"/>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123"/>
    <w:rsid w:val="00FC118F"/>
    <w:rsid w:val="00FC13D6"/>
    <w:rsid w:val="00FC1421"/>
    <w:rsid w:val="00FC1431"/>
    <w:rsid w:val="00FC1640"/>
    <w:rsid w:val="00FC1FAB"/>
    <w:rsid w:val="00FC2389"/>
    <w:rsid w:val="00FC281C"/>
    <w:rsid w:val="00FC2DCC"/>
    <w:rsid w:val="00FC2EE4"/>
    <w:rsid w:val="00FC3433"/>
    <w:rsid w:val="00FC34B2"/>
    <w:rsid w:val="00FC3925"/>
    <w:rsid w:val="00FC3F46"/>
    <w:rsid w:val="00FC461C"/>
    <w:rsid w:val="00FC4B23"/>
    <w:rsid w:val="00FC531A"/>
    <w:rsid w:val="00FC6477"/>
    <w:rsid w:val="00FC694D"/>
    <w:rsid w:val="00FC6C65"/>
    <w:rsid w:val="00FC6EA3"/>
    <w:rsid w:val="00FC7093"/>
    <w:rsid w:val="00FC7109"/>
    <w:rsid w:val="00FC76D8"/>
    <w:rsid w:val="00FC7CF3"/>
    <w:rsid w:val="00FD04D6"/>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760"/>
    <w:rsid w:val="00FE1C9A"/>
    <w:rsid w:val="00FE22D3"/>
    <w:rsid w:val="00FE24C2"/>
    <w:rsid w:val="00FE324A"/>
    <w:rsid w:val="00FE3323"/>
    <w:rsid w:val="00FE36D0"/>
    <w:rsid w:val="00FE3B99"/>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E7952"/>
    <w:rsid w:val="00FF0C9C"/>
    <w:rsid w:val="00FF0DA2"/>
    <w:rsid w:val="00FF1196"/>
    <w:rsid w:val="00FF14C9"/>
    <w:rsid w:val="00FF1DE7"/>
    <w:rsid w:val="00FF220F"/>
    <w:rsid w:val="00FF32B1"/>
    <w:rsid w:val="00FF3C69"/>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D4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 w:type="character" w:styleId="UnresolvedMention">
    <w:name w:val="Unresolved Mention"/>
    <w:basedOn w:val="DefaultParagraphFont"/>
    <w:uiPriority w:val="99"/>
    <w:semiHidden/>
    <w:unhideWhenUsed/>
    <w:rsid w:val="00984F77"/>
    <w:rPr>
      <w:color w:val="605E5C"/>
      <w:shd w:val="clear" w:color="auto" w:fill="E1DFDD"/>
    </w:rPr>
  </w:style>
  <w:style w:type="character" w:customStyle="1" w:styleId="apple-converted-space">
    <w:name w:val="apple-converted-space"/>
    <w:qFormat/>
    <w:rsid w:val="005F0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4462090">
      <w:bodyDiv w:val="1"/>
      <w:marLeft w:val="0"/>
      <w:marRight w:val="0"/>
      <w:marTop w:val="0"/>
      <w:marBottom w:val="0"/>
      <w:divBdr>
        <w:top w:val="none" w:sz="0" w:space="0" w:color="auto"/>
        <w:left w:val="none" w:sz="0" w:space="0" w:color="auto"/>
        <w:bottom w:val="none" w:sz="0" w:space="0" w:color="auto"/>
        <w:right w:val="none" w:sz="0" w:space="0" w:color="auto"/>
      </w:divBdr>
    </w:div>
    <w:div w:id="274098469">
      <w:bodyDiv w:val="1"/>
      <w:marLeft w:val="0"/>
      <w:marRight w:val="0"/>
      <w:marTop w:val="0"/>
      <w:marBottom w:val="0"/>
      <w:divBdr>
        <w:top w:val="none" w:sz="0" w:space="0" w:color="auto"/>
        <w:left w:val="none" w:sz="0" w:space="0" w:color="auto"/>
        <w:bottom w:val="none" w:sz="0" w:space="0" w:color="auto"/>
        <w:right w:val="none" w:sz="0" w:space="0" w:color="auto"/>
      </w:divBdr>
    </w:div>
    <w:div w:id="31117575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5123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5558213">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82643998">
      <w:bodyDiv w:val="1"/>
      <w:marLeft w:val="0"/>
      <w:marRight w:val="0"/>
      <w:marTop w:val="0"/>
      <w:marBottom w:val="0"/>
      <w:divBdr>
        <w:top w:val="none" w:sz="0" w:space="0" w:color="auto"/>
        <w:left w:val="none" w:sz="0" w:space="0" w:color="auto"/>
        <w:bottom w:val="none" w:sz="0" w:space="0" w:color="auto"/>
        <w:right w:val="none" w:sz="0" w:space="0" w:color="auto"/>
      </w:divBdr>
    </w:div>
    <w:div w:id="601454266">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9727267">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6859077">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955098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193958071">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78062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2291789">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6929850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278498">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5FA574A17F5F4B8DFA9BCDB53A202E" ma:contentTypeVersion="10" ma:contentTypeDescription="Create a new document." ma:contentTypeScope="" ma:versionID="d84209b684d57ae25c50e57bd0a7188f">
  <xsd:schema xmlns:xsd="http://www.w3.org/2001/XMLSchema" xmlns:xs="http://www.w3.org/2001/XMLSchema" xmlns:p="http://schemas.microsoft.com/office/2006/metadata/properties" xmlns:ns3="dba7ae79-5de7-490c-aa90-c6b8685167cf" targetNamespace="http://schemas.microsoft.com/office/2006/metadata/properties" ma:root="true" ma:fieldsID="fc53d6c2d55c75d2a1a84090122bc3d5" ns3:_="">
    <xsd:import namespace="dba7ae79-5de7-490c-aa90-c6b8685167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7ae79-5de7-490c-aa90-c6b8685167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24A14-522E-40B3-82E0-0944C35E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7ae79-5de7-490c-aa90-c6b868516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07E59-8DF2-464F-B06C-F237D20CF502}">
  <ds:schemaRefs>
    <ds:schemaRef ds:uri="http://schemas.microsoft.com/sharepoint/v3/contenttype/forms"/>
  </ds:schemaRefs>
</ds:datastoreItem>
</file>

<file path=customXml/itemProps3.xml><?xml version="1.0" encoding="utf-8"?>
<ds:datastoreItem xmlns:ds="http://schemas.openxmlformats.org/officeDocument/2006/customXml" ds:itemID="{77AC9E20-CF03-4FCF-9667-7BA2C83F09FD}">
  <ds:schemaRefs>
    <ds:schemaRef ds:uri="http://purl.org/dc/dcmitype/"/>
    <ds:schemaRef ds:uri="http://www.w3.org/XML/1998/namespace"/>
    <ds:schemaRef ds:uri="http://purl.org/dc/terms/"/>
    <ds:schemaRef ds:uri="http://purl.org/dc/elements/1.1/"/>
    <ds:schemaRef ds:uri="http://schemas.microsoft.com/office/2006/documentManagement/types"/>
    <ds:schemaRef ds:uri="http://schemas.microsoft.com/office/2006/metadata/properties"/>
    <ds:schemaRef ds:uri="dba7ae79-5de7-490c-aa90-c6b8685167cf"/>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E81A3F79-AFB4-4C31-B75F-C6E193853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416</Words>
  <Characters>2176</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2587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Chouli, Hassen</dc:creator>
  <cp:lastModifiedBy>Chouli, Hassen</cp:lastModifiedBy>
  <cp:revision>7</cp:revision>
  <cp:lastPrinted>2007-04-23T23:59:00Z</cp:lastPrinted>
  <dcterms:created xsi:type="dcterms:W3CDTF">2021-10-22T08:45:00Z</dcterms:created>
  <dcterms:modified xsi:type="dcterms:W3CDTF">2021-10-22T13:21:00Z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0x010100CF5FA574A17F5F4B8DFA9BCDB53A202E</vt:lpwstr>
  </property>
</Properties>
</file>